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55876" w14:textId="3B71EA9D" w:rsidR="008841D2" w:rsidRDefault="008841D2" w:rsidP="00932C20">
      <w:pPr>
        <w:rPr>
          <w:rFonts w:ascii="Trebuchet MS" w:hAnsi="Trebuchet MS"/>
          <w:b/>
          <w:sz w:val="24"/>
        </w:rPr>
      </w:pPr>
    </w:p>
    <w:p w14:paraId="3ACF5746" w14:textId="1C4267E6" w:rsidR="008841D2" w:rsidRDefault="00D946B6" w:rsidP="00932C20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43A08A56" wp14:editId="0A81456D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5734050" cy="461010"/>
                <wp:effectExtent l="57150" t="38100" r="76200" b="9144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4610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779D4BC" w14:textId="689A8561" w:rsidR="006D73D4" w:rsidRDefault="00433F32" w:rsidP="00D942FD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Complaints</w:t>
                            </w:r>
                            <w:r w:rsidR="005870E1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0;margin-top:12.25pt;width:451.5pt;height:36.3pt;z-index:251581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5779D4BC" w14:textId="689A8561" w:rsidR="006D73D4" w:rsidRDefault="00433F32" w:rsidP="00D942FD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Complaints</w:t>
                      </w:r>
                      <w:r w:rsidR="005870E1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Policy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66CAB2" w14:textId="77777777" w:rsidR="008841D2" w:rsidRDefault="008841D2" w:rsidP="00932C20">
      <w:pPr>
        <w:rPr>
          <w:rFonts w:ascii="Trebuchet MS" w:hAnsi="Trebuchet MS"/>
          <w:b/>
          <w:sz w:val="24"/>
        </w:rPr>
      </w:pPr>
    </w:p>
    <w:p w14:paraId="13DA97DB" w14:textId="77777777" w:rsidR="008841D2" w:rsidRDefault="008841D2" w:rsidP="00932C20">
      <w:pPr>
        <w:rPr>
          <w:rFonts w:ascii="Trebuchet MS" w:hAnsi="Trebuchet MS"/>
          <w:b/>
          <w:sz w:val="24"/>
        </w:rPr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844"/>
        <w:gridCol w:w="5181"/>
      </w:tblGrid>
      <w:tr w:rsidR="00FD553A" w:rsidRPr="004A383B" w14:paraId="795D8908" w14:textId="77777777" w:rsidTr="00D655CE">
        <w:trPr>
          <w:trHeight w:val="510"/>
        </w:trPr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85E2E15" w14:textId="1210EE83" w:rsidR="00FD553A" w:rsidRPr="004A383B" w:rsidRDefault="00B74A68" w:rsidP="00D655CE">
            <w:pPr>
              <w:spacing w:after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Date </w:t>
            </w:r>
            <w:r w:rsidR="00FD553A">
              <w:rPr>
                <w:rFonts w:ascii="Trebuchet MS" w:hAnsi="Trebuchet MS"/>
                <w:b/>
              </w:rPr>
              <w:t>a</w:t>
            </w:r>
            <w:r w:rsidR="00FD553A" w:rsidRPr="004A383B">
              <w:rPr>
                <w:rFonts w:ascii="Trebuchet MS" w:hAnsi="Trebuchet MS"/>
                <w:b/>
              </w:rPr>
              <w:t>pproved by</w:t>
            </w:r>
            <w:r w:rsidR="00FD553A">
              <w:rPr>
                <w:rFonts w:ascii="Trebuchet MS" w:hAnsi="Trebuchet MS"/>
                <w:b/>
              </w:rPr>
              <w:t xml:space="preserve"> Connected Together</w:t>
            </w:r>
            <w:r w:rsidR="00FD553A" w:rsidRPr="004A383B">
              <w:rPr>
                <w:rFonts w:ascii="Trebuchet MS" w:hAnsi="Trebuchet MS"/>
                <w:b/>
              </w:rPr>
              <w:t xml:space="preserve"> </w:t>
            </w:r>
            <w:r w:rsidR="00FD553A">
              <w:rPr>
                <w:rFonts w:ascii="Trebuchet MS" w:hAnsi="Trebuchet MS"/>
                <w:b/>
              </w:rPr>
              <w:t>Community Interest Company (CT</w:t>
            </w:r>
            <w:r w:rsidR="00FD553A" w:rsidRPr="004A383B">
              <w:rPr>
                <w:rFonts w:ascii="Trebuchet MS" w:hAnsi="Trebuchet MS"/>
                <w:b/>
              </w:rPr>
              <w:t>CIC</w:t>
            </w:r>
            <w:r w:rsidR="00FD553A">
              <w:rPr>
                <w:rFonts w:ascii="Trebuchet MS" w:hAnsi="Trebuchet MS"/>
                <w:b/>
              </w:rPr>
              <w:t>)</w:t>
            </w:r>
            <w:r w:rsidR="00FD553A" w:rsidRPr="004A383B">
              <w:rPr>
                <w:rFonts w:ascii="Trebuchet MS" w:hAnsi="Trebuchet MS"/>
                <w:b/>
              </w:rPr>
              <w:t xml:space="preserve"> Board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1AA5F5" w14:textId="656CD528" w:rsidR="00FD553A" w:rsidRDefault="00B74A68" w:rsidP="00D655CE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August 2018</w:t>
            </w:r>
          </w:p>
        </w:tc>
      </w:tr>
      <w:tr w:rsidR="008841D2" w:rsidRPr="004A383B" w14:paraId="77E3D496" w14:textId="77777777" w:rsidTr="00D655CE">
        <w:trPr>
          <w:trHeight w:val="510"/>
        </w:trPr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3779FAE" w14:textId="21333446" w:rsidR="008841D2" w:rsidRPr="004A383B" w:rsidRDefault="008841D2" w:rsidP="00D655CE">
            <w:pPr>
              <w:spacing w:after="0"/>
              <w:rPr>
                <w:rFonts w:ascii="Trebuchet MS" w:hAnsi="Trebuchet MS"/>
              </w:rPr>
            </w:pPr>
            <w:r w:rsidRPr="004A383B">
              <w:rPr>
                <w:rFonts w:ascii="Trebuchet MS" w:hAnsi="Trebuchet MS"/>
                <w:b/>
              </w:rPr>
              <w:t>Author/Responsible Person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35A40F" w14:textId="151692BF" w:rsidR="008841D2" w:rsidRPr="004A383B" w:rsidRDefault="007C3140" w:rsidP="008841D2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Mary Clarke</w:t>
            </w:r>
          </w:p>
        </w:tc>
      </w:tr>
      <w:tr w:rsidR="008841D2" w:rsidRPr="004A383B" w14:paraId="319004EC" w14:textId="77777777" w:rsidTr="00D655CE">
        <w:trPr>
          <w:trHeight w:val="510"/>
        </w:trPr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7467F26" w14:textId="77777777" w:rsidR="008841D2" w:rsidRPr="004A383B" w:rsidRDefault="008841D2" w:rsidP="00D655CE">
            <w:pPr>
              <w:spacing w:after="0"/>
              <w:rPr>
                <w:rFonts w:ascii="Trebuchet MS" w:hAnsi="Trebuchet MS"/>
              </w:rPr>
            </w:pPr>
            <w:r w:rsidRPr="004A383B">
              <w:rPr>
                <w:rFonts w:ascii="Trebuchet MS" w:hAnsi="Trebuchet MS"/>
                <w:b/>
              </w:rPr>
              <w:t>Next revision due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889A30" w14:textId="763EF781" w:rsidR="008841D2" w:rsidRPr="004A383B" w:rsidRDefault="00B74A68" w:rsidP="00D655CE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August</w:t>
            </w:r>
            <w:r w:rsidR="007C3140">
              <w:rPr>
                <w:rFonts w:ascii="Trebuchet MS" w:hAnsi="Trebuchet MS"/>
              </w:rPr>
              <w:t xml:space="preserve"> 2020</w:t>
            </w:r>
            <w:bookmarkStart w:id="0" w:name="_GoBack"/>
            <w:bookmarkEnd w:id="0"/>
          </w:p>
        </w:tc>
      </w:tr>
      <w:tr w:rsidR="008841D2" w:rsidRPr="004A383B" w14:paraId="31C99ABF" w14:textId="77777777" w:rsidTr="00D655CE">
        <w:trPr>
          <w:trHeight w:val="510"/>
        </w:trPr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D199145" w14:textId="7EBC933D" w:rsidR="008841D2" w:rsidRPr="004A383B" w:rsidRDefault="008841D2" w:rsidP="00D655CE">
            <w:pPr>
              <w:spacing w:after="0"/>
              <w:rPr>
                <w:rFonts w:ascii="Trebuchet MS" w:hAnsi="Trebuchet MS"/>
              </w:rPr>
            </w:pPr>
            <w:r w:rsidRPr="004A383B">
              <w:rPr>
                <w:rFonts w:ascii="Trebuchet MS" w:hAnsi="Trebuchet MS"/>
                <w:b/>
              </w:rPr>
              <w:t>Staff/volunteer training delivered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E70577" w14:textId="38125674" w:rsidR="008841D2" w:rsidRPr="004A383B" w:rsidRDefault="007C3140" w:rsidP="00BF7C02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 part of induction</w:t>
            </w:r>
          </w:p>
        </w:tc>
      </w:tr>
      <w:tr w:rsidR="008841D2" w:rsidRPr="004A383B" w14:paraId="71F0A614" w14:textId="77777777" w:rsidTr="00D655CE">
        <w:trPr>
          <w:trHeight w:val="510"/>
        </w:trPr>
        <w:tc>
          <w:tcPr>
            <w:tcW w:w="9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42562C" w14:textId="76CE4366" w:rsidR="008841D2" w:rsidRPr="004A383B" w:rsidRDefault="00DA6B20" w:rsidP="00433F32">
            <w:pPr>
              <w:spacing w:after="0"/>
              <w:rPr>
                <w:rFonts w:ascii="Trebuchet MS" w:hAnsi="Trebuchet MS"/>
              </w:rPr>
            </w:pPr>
            <w:r w:rsidRPr="004A383B">
              <w:rPr>
                <w:rFonts w:ascii="Trebuchet MS" w:hAnsi="Trebuchet MS"/>
              </w:rPr>
              <w:t>This policy covers Connected Together</w:t>
            </w:r>
            <w:r w:rsidR="00FD553A">
              <w:rPr>
                <w:rFonts w:ascii="Trebuchet MS" w:hAnsi="Trebuchet MS"/>
              </w:rPr>
              <w:t xml:space="preserve"> </w:t>
            </w:r>
            <w:r w:rsidR="007C3140">
              <w:rPr>
                <w:rFonts w:ascii="Trebuchet MS" w:hAnsi="Trebuchet MS"/>
              </w:rPr>
              <w:t xml:space="preserve">CIC and </w:t>
            </w:r>
            <w:r w:rsidR="007C3140" w:rsidRPr="00FD553A">
              <w:rPr>
                <w:rFonts w:ascii="Trebuchet MS" w:hAnsi="Trebuchet MS"/>
                <w:i/>
              </w:rPr>
              <w:t>all</w:t>
            </w:r>
            <w:r w:rsidR="007C3140">
              <w:rPr>
                <w:rFonts w:ascii="Trebuchet MS" w:hAnsi="Trebuchet MS"/>
              </w:rPr>
              <w:t xml:space="preserve"> its </w:t>
            </w:r>
            <w:r w:rsidRPr="004A383B">
              <w:rPr>
                <w:rFonts w:ascii="Trebuchet MS" w:hAnsi="Trebuchet MS"/>
              </w:rPr>
              <w:t>contracts</w:t>
            </w:r>
            <w:r w:rsidR="007C3140">
              <w:rPr>
                <w:rFonts w:ascii="Trebuchet MS" w:hAnsi="Trebuchet MS"/>
              </w:rPr>
              <w:t xml:space="preserve"> and managed organisations</w:t>
            </w:r>
            <w:r w:rsidR="00FD553A">
              <w:rPr>
                <w:rFonts w:ascii="Trebuchet MS" w:hAnsi="Trebuchet MS"/>
              </w:rPr>
              <w:t xml:space="preserve">, </w:t>
            </w:r>
            <w:r w:rsidR="007C3140">
              <w:rPr>
                <w:rFonts w:ascii="Trebuchet MS" w:hAnsi="Trebuchet MS"/>
              </w:rPr>
              <w:t xml:space="preserve">for example Healthwatch Northamptonshire </w:t>
            </w:r>
            <w:r w:rsidR="00FD553A">
              <w:rPr>
                <w:rFonts w:ascii="Trebuchet MS" w:hAnsi="Trebuchet MS"/>
              </w:rPr>
              <w:t xml:space="preserve">(HWN) </w:t>
            </w:r>
            <w:r w:rsidR="007C3140">
              <w:rPr>
                <w:rFonts w:ascii="Trebuchet MS" w:hAnsi="Trebuchet MS"/>
              </w:rPr>
              <w:t>and Healthwatch Rutland</w:t>
            </w:r>
            <w:r w:rsidR="00FD553A">
              <w:rPr>
                <w:rFonts w:ascii="Trebuchet MS" w:hAnsi="Trebuchet MS"/>
              </w:rPr>
              <w:t xml:space="preserve"> (HWR</w:t>
            </w:r>
            <w:r w:rsidR="007C3140">
              <w:rPr>
                <w:rFonts w:ascii="Trebuchet MS" w:hAnsi="Trebuchet MS"/>
              </w:rPr>
              <w:t>)</w:t>
            </w:r>
            <w:r w:rsidRPr="004A383B">
              <w:rPr>
                <w:rFonts w:ascii="Trebuchet MS" w:hAnsi="Trebuchet MS"/>
              </w:rPr>
              <w:t>.</w:t>
            </w:r>
          </w:p>
        </w:tc>
      </w:tr>
    </w:tbl>
    <w:p w14:paraId="2C31A2E4" w14:textId="77777777" w:rsidR="005870E1" w:rsidRPr="008B4CA8" w:rsidRDefault="005870E1" w:rsidP="005870E1">
      <w:pPr>
        <w:jc w:val="right"/>
        <w:rPr>
          <w:rFonts w:ascii="Trebuchet MS" w:hAnsi="Trebuchet MS"/>
        </w:rPr>
      </w:pPr>
    </w:p>
    <w:p w14:paraId="3D575738" w14:textId="7CEE947D" w:rsidR="003D3446" w:rsidRPr="008B4CA8" w:rsidRDefault="003D3446" w:rsidP="003D3446">
      <w:pPr>
        <w:ind w:left="360"/>
        <w:rPr>
          <w:rFonts w:ascii="Trebuchet MS" w:hAnsi="Trebuchet MS" w:cs="Arial"/>
        </w:rPr>
      </w:pPr>
      <w:r w:rsidRPr="008B4CA8">
        <w:rPr>
          <w:rFonts w:ascii="Trebuchet MS" w:hAnsi="Trebuchet MS" w:cs="Arial"/>
        </w:rPr>
        <w:t>This document does not form part</w:t>
      </w:r>
      <w:r w:rsidR="008B4CA8" w:rsidRPr="008B4CA8">
        <w:rPr>
          <w:rFonts w:ascii="Trebuchet MS" w:hAnsi="Trebuchet MS" w:cs="Arial"/>
        </w:rPr>
        <w:t xml:space="preserve"> of your contract of employment/volunteering </w:t>
      </w:r>
      <w:r w:rsidRPr="008B4CA8">
        <w:rPr>
          <w:rFonts w:ascii="Trebuchet MS" w:hAnsi="Trebuchet MS" w:cs="Arial"/>
        </w:rPr>
        <w:t>and may be changed from time to time in line with current best practice and statutory requirements.</w:t>
      </w:r>
      <w:r w:rsidR="007C3140">
        <w:rPr>
          <w:rFonts w:ascii="Trebuchet MS" w:hAnsi="Trebuchet MS" w:cs="Arial"/>
        </w:rPr>
        <w:t xml:space="preserve"> Staff and volunteers will be notified of updates.</w:t>
      </w:r>
    </w:p>
    <w:p w14:paraId="0EC2770F" w14:textId="77777777" w:rsidR="005870E1" w:rsidRPr="008B4CA8" w:rsidRDefault="005870E1" w:rsidP="003D3446">
      <w:pPr>
        <w:rPr>
          <w:rFonts w:ascii="Trebuchet MS" w:hAnsi="Trebuchet MS"/>
        </w:rPr>
      </w:pPr>
    </w:p>
    <w:p w14:paraId="3BBDD349" w14:textId="77777777" w:rsidR="007C29A3" w:rsidRPr="004A383B" w:rsidRDefault="000714AC" w:rsidP="007C29A3">
      <w:pPr>
        <w:pStyle w:val="Default"/>
      </w:pPr>
      <w:r w:rsidRPr="004A383B">
        <w:br w:type="page"/>
      </w:r>
    </w:p>
    <w:p w14:paraId="7C5F6392" w14:textId="336066C6" w:rsidR="007C29A3" w:rsidRPr="004A383B" w:rsidRDefault="00433F32" w:rsidP="007C29A3">
      <w:pPr>
        <w:pStyle w:val="Default"/>
        <w:rPr>
          <w:b/>
          <w:sz w:val="22"/>
          <w:szCs w:val="22"/>
        </w:rPr>
      </w:pPr>
      <w:r w:rsidRPr="004A383B">
        <w:rPr>
          <w:b/>
          <w:sz w:val="22"/>
          <w:szCs w:val="22"/>
        </w:rPr>
        <w:lastRenderedPageBreak/>
        <w:t xml:space="preserve">Connected Together CIC </w:t>
      </w:r>
      <w:r w:rsidR="007C29A3" w:rsidRPr="004A383B">
        <w:rPr>
          <w:b/>
          <w:sz w:val="22"/>
          <w:szCs w:val="22"/>
        </w:rPr>
        <w:t xml:space="preserve">Complaints Policy </w:t>
      </w:r>
    </w:p>
    <w:p w14:paraId="29C96786" w14:textId="77777777" w:rsidR="00433F32" w:rsidRPr="004A383B" w:rsidRDefault="00433F32" w:rsidP="007C29A3">
      <w:pPr>
        <w:pStyle w:val="Default"/>
        <w:rPr>
          <w:b/>
          <w:sz w:val="22"/>
          <w:szCs w:val="22"/>
        </w:rPr>
      </w:pPr>
    </w:p>
    <w:p w14:paraId="727BBFE3" w14:textId="384F0E6B" w:rsidR="007C29A3" w:rsidRPr="004A383B" w:rsidRDefault="007C29A3" w:rsidP="00E07E0D">
      <w:pPr>
        <w:pStyle w:val="Default"/>
        <w:numPr>
          <w:ilvl w:val="0"/>
          <w:numId w:val="23"/>
        </w:numPr>
        <w:ind w:left="426" w:hanging="426"/>
        <w:rPr>
          <w:sz w:val="22"/>
          <w:szCs w:val="22"/>
          <w:u w:val="single"/>
        </w:rPr>
      </w:pPr>
      <w:r w:rsidRPr="004A383B">
        <w:rPr>
          <w:sz w:val="22"/>
          <w:szCs w:val="22"/>
          <w:u w:val="single"/>
        </w:rPr>
        <w:t xml:space="preserve">Purpose of this document </w:t>
      </w:r>
    </w:p>
    <w:p w14:paraId="02B0162B" w14:textId="77777777" w:rsidR="00433F32" w:rsidRPr="004A383B" w:rsidRDefault="00433F32" w:rsidP="00433F32">
      <w:pPr>
        <w:pStyle w:val="Default"/>
        <w:ind w:left="360"/>
        <w:rPr>
          <w:sz w:val="22"/>
          <w:szCs w:val="22"/>
          <w:u w:val="single"/>
        </w:rPr>
      </w:pPr>
    </w:p>
    <w:p w14:paraId="26C10AB2" w14:textId="1E0693AD" w:rsidR="00433F32" w:rsidRPr="004A383B" w:rsidRDefault="007C29A3" w:rsidP="007C29A3">
      <w:pPr>
        <w:pStyle w:val="Default"/>
        <w:rPr>
          <w:sz w:val="22"/>
          <w:szCs w:val="22"/>
        </w:rPr>
      </w:pPr>
      <w:r w:rsidRPr="004A383B">
        <w:rPr>
          <w:sz w:val="22"/>
          <w:szCs w:val="22"/>
        </w:rPr>
        <w:t xml:space="preserve">Individuals and organisations have the right to express their views about the performance of </w:t>
      </w:r>
      <w:r w:rsidR="00433F32" w:rsidRPr="004A383B">
        <w:rPr>
          <w:sz w:val="22"/>
          <w:szCs w:val="22"/>
        </w:rPr>
        <w:t xml:space="preserve">Connected Together CIC </w:t>
      </w:r>
      <w:r w:rsidRPr="004A383B">
        <w:rPr>
          <w:sz w:val="22"/>
          <w:szCs w:val="22"/>
        </w:rPr>
        <w:t xml:space="preserve">and the way in which it conducts its business. Anyone who is dissatisfied with any aspects of the service received by </w:t>
      </w:r>
      <w:r w:rsidR="007C3140">
        <w:rPr>
          <w:sz w:val="22"/>
          <w:szCs w:val="22"/>
        </w:rPr>
        <w:t>CTCIC</w:t>
      </w:r>
      <w:r w:rsidR="00433F32" w:rsidRPr="004A383B">
        <w:rPr>
          <w:sz w:val="22"/>
          <w:szCs w:val="22"/>
        </w:rPr>
        <w:t xml:space="preserve"> can</w:t>
      </w:r>
      <w:r w:rsidRPr="004A383B">
        <w:rPr>
          <w:sz w:val="22"/>
          <w:szCs w:val="22"/>
        </w:rPr>
        <w:t xml:space="preserve"> make a complaint under this policy.</w:t>
      </w:r>
    </w:p>
    <w:p w14:paraId="349A6CE8" w14:textId="56C40416" w:rsidR="007C29A3" w:rsidRPr="004A383B" w:rsidRDefault="007C29A3" w:rsidP="007C29A3">
      <w:pPr>
        <w:pStyle w:val="Default"/>
        <w:rPr>
          <w:sz w:val="22"/>
          <w:szCs w:val="22"/>
        </w:rPr>
      </w:pPr>
      <w:r w:rsidRPr="004A383B">
        <w:rPr>
          <w:sz w:val="22"/>
          <w:szCs w:val="22"/>
        </w:rPr>
        <w:t xml:space="preserve"> </w:t>
      </w:r>
    </w:p>
    <w:p w14:paraId="2350C691" w14:textId="77777777" w:rsidR="007C29A3" w:rsidRPr="004A383B" w:rsidRDefault="007C29A3" w:rsidP="007C29A3">
      <w:pPr>
        <w:pStyle w:val="Default"/>
        <w:rPr>
          <w:sz w:val="22"/>
          <w:szCs w:val="22"/>
        </w:rPr>
      </w:pPr>
      <w:r w:rsidRPr="004A383B">
        <w:rPr>
          <w:sz w:val="22"/>
          <w:szCs w:val="22"/>
        </w:rPr>
        <w:t xml:space="preserve">We will treat both concerns and complaints in the same way. </w:t>
      </w:r>
    </w:p>
    <w:p w14:paraId="38DDAD63" w14:textId="77777777" w:rsidR="00433F32" w:rsidRPr="004A383B" w:rsidRDefault="00433F32" w:rsidP="007C29A3">
      <w:pPr>
        <w:pStyle w:val="Default"/>
        <w:rPr>
          <w:sz w:val="22"/>
          <w:szCs w:val="22"/>
        </w:rPr>
      </w:pPr>
    </w:p>
    <w:p w14:paraId="6CDE6AAF" w14:textId="77777777" w:rsidR="007C29A3" w:rsidRPr="004A383B" w:rsidRDefault="007C29A3" w:rsidP="007C29A3">
      <w:pPr>
        <w:pStyle w:val="Default"/>
        <w:rPr>
          <w:sz w:val="22"/>
          <w:szCs w:val="22"/>
        </w:rPr>
      </w:pPr>
      <w:r w:rsidRPr="004A383B">
        <w:rPr>
          <w:sz w:val="22"/>
          <w:szCs w:val="22"/>
        </w:rPr>
        <w:t xml:space="preserve">This Policy does not cover: </w:t>
      </w:r>
    </w:p>
    <w:p w14:paraId="4D71636C" w14:textId="77777777" w:rsidR="00433F32" w:rsidRPr="004A383B" w:rsidRDefault="007C29A3" w:rsidP="007C29A3">
      <w:pPr>
        <w:pStyle w:val="Default"/>
        <w:numPr>
          <w:ilvl w:val="0"/>
          <w:numId w:val="24"/>
        </w:numPr>
        <w:spacing w:after="54"/>
        <w:rPr>
          <w:sz w:val="22"/>
          <w:szCs w:val="22"/>
        </w:rPr>
      </w:pPr>
      <w:r w:rsidRPr="004A383B">
        <w:rPr>
          <w:sz w:val="22"/>
          <w:szCs w:val="22"/>
        </w:rPr>
        <w:t xml:space="preserve">Complaints or concerns about the NHS, which should be dealt with through the NHS complaints procedure. </w:t>
      </w:r>
    </w:p>
    <w:p w14:paraId="0FE8F149" w14:textId="1200022D" w:rsidR="007C29A3" w:rsidRPr="004A383B" w:rsidRDefault="007C29A3" w:rsidP="007C29A3">
      <w:pPr>
        <w:pStyle w:val="Default"/>
        <w:numPr>
          <w:ilvl w:val="0"/>
          <w:numId w:val="24"/>
        </w:numPr>
        <w:spacing w:after="54"/>
        <w:rPr>
          <w:sz w:val="22"/>
          <w:szCs w:val="22"/>
        </w:rPr>
      </w:pPr>
      <w:r w:rsidRPr="004A383B">
        <w:rPr>
          <w:sz w:val="22"/>
          <w:szCs w:val="22"/>
        </w:rPr>
        <w:t xml:space="preserve">Complaints about the provision of social care services which should be dealt with by Northamptonshire County Council complaints procedure. </w:t>
      </w:r>
    </w:p>
    <w:p w14:paraId="767D47B2" w14:textId="77777777" w:rsidR="007C29A3" w:rsidRPr="004A383B" w:rsidRDefault="007C29A3" w:rsidP="007C29A3">
      <w:pPr>
        <w:pStyle w:val="Default"/>
        <w:rPr>
          <w:sz w:val="22"/>
          <w:szCs w:val="22"/>
        </w:rPr>
      </w:pPr>
    </w:p>
    <w:p w14:paraId="52834BFA" w14:textId="34C82673" w:rsidR="00433F32" w:rsidRPr="004A383B" w:rsidRDefault="007C29A3" w:rsidP="00E07E0D">
      <w:pPr>
        <w:pStyle w:val="Default"/>
        <w:numPr>
          <w:ilvl w:val="0"/>
          <w:numId w:val="23"/>
        </w:numPr>
        <w:ind w:left="426" w:hanging="426"/>
        <w:rPr>
          <w:bCs/>
          <w:sz w:val="22"/>
          <w:szCs w:val="22"/>
          <w:u w:val="single"/>
        </w:rPr>
      </w:pPr>
      <w:r w:rsidRPr="004A383B">
        <w:rPr>
          <w:bCs/>
          <w:sz w:val="22"/>
          <w:szCs w:val="22"/>
          <w:u w:val="single"/>
        </w:rPr>
        <w:t xml:space="preserve">How to raise a concern or make a complaint about </w:t>
      </w:r>
      <w:r w:rsidR="007C3140">
        <w:rPr>
          <w:bCs/>
          <w:sz w:val="22"/>
          <w:szCs w:val="22"/>
          <w:u w:val="single"/>
        </w:rPr>
        <w:t xml:space="preserve">CTCIC </w:t>
      </w:r>
    </w:p>
    <w:p w14:paraId="34DA5991" w14:textId="77777777" w:rsidR="00433F32" w:rsidRPr="004A383B" w:rsidRDefault="00433F32" w:rsidP="00433F32">
      <w:pPr>
        <w:pStyle w:val="Default"/>
        <w:ind w:left="360"/>
        <w:rPr>
          <w:sz w:val="22"/>
          <w:szCs w:val="22"/>
          <w:u w:val="single"/>
        </w:rPr>
      </w:pPr>
    </w:p>
    <w:p w14:paraId="2EC3AEBE" w14:textId="77777777" w:rsidR="00433F32" w:rsidRPr="004A383B" w:rsidRDefault="007C29A3" w:rsidP="00E07E0D">
      <w:pPr>
        <w:pStyle w:val="Default"/>
        <w:numPr>
          <w:ilvl w:val="1"/>
          <w:numId w:val="23"/>
        </w:numPr>
        <w:spacing w:after="120"/>
        <w:ind w:left="1077" w:hanging="652"/>
        <w:rPr>
          <w:sz w:val="22"/>
          <w:szCs w:val="22"/>
        </w:rPr>
      </w:pPr>
      <w:r w:rsidRPr="004A383B">
        <w:rPr>
          <w:sz w:val="22"/>
          <w:szCs w:val="22"/>
        </w:rPr>
        <w:t>In the first instance we would encourage you to raise a concern, or complaint, or to provide feedback on our service informally. Provid</w:t>
      </w:r>
      <w:r w:rsidR="00433F32" w:rsidRPr="004A383B">
        <w:rPr>
          <w:sz w:val="22"/>
          <w:szCs w:val="22"/>
        </w:rPr>
        <w:t>ing information or correcting of</w:t>
      </w:r>
      <w:r w:rsidRPr="004A383B">
        <w:rPr>
          <w:sz w:val="22"/>
          <w:szCs w:val="22"/>
        </w:rPr>
        <w:t xml:space="preserve"> understandings or misconceptions at this early stage may enable the issue to be successfully resolved. </w:t>
      </w:r>
    </w:p>
    <w:p w14:paraId="277CDC06" w14:textId="77777777" w:rsidR="00433F32" w:rsidRPr="004A383B" w:rsidRDefault="007C29A3" w:rsidP="00E07E0D">
      <w:pPr>
        <w:pStyle w:val="Default"/>
        <w:numPr>
          <w:ilvl w:val="1"/>
          <w:numId w:val="23"/>
        </w:numPr>
        <w:spacing w:after="120"/>
        <w:ind w:left="1077" w:hanging="652"/>
        <w:rPr>
          <w:sz w:val="22"/>
          <w:szCs w:val="22"/>
        </w:rPr>
      </w:pPr>
      <w:r w:rsidRPr="004A383B">
        <w:rPr>
          <w:sz w:val="22"/>
          <w:szCs w:val="22"/>
        </w:rPr>
        <w:t xml:space="preserve"> If the concern or complaint is not resolved to your satisfaction, then you should notify us via email, letter or via a telephone conversation with a member of staff or a volunteer. </w:t>
      </w:r>
    </w:p>
    <w:p w14:paraId="73FD9C99" w14:textId="4B4C610D" w:rsidR="00433F32" w:rsidRPr="004A383B" w:rsidRDefault="00433F32" w:rsidP="00E07E0D">
      <w:pPr>
        <w:pStyle w:val="Default"/>
        <w:numPr>
          <w:ilvl w:val="1"/>
          <w:numId w:val="23"/>
        </w:numPr>
        <w:spacing w:after="120"/>
        <w:ind w:left="1077" w:hanging="652"/>
        <w:rPr>
          <w:sz w:val="22"/>
          <w:szCs w:val="22"/>
        </w:rPr>
      </w:pPr>
      <w:r w:rsidRPr="004A383B">
        <w:rPr>
          <w:sz w:val="22"/>
          <w:szCs w:val="22"/>
        </w:rPr>
        <w:t>CTCI</w:t>
      </w:r>
      <w:r w:rsidR="007C3140">
        <w:rPr>
          <w:sz w:val="22"/>
          <w:szCs w:val="22"/>
        </w:rPr>
        <w:t xml:space="preserve">C </w:t>
      </w:r>
      <w:r w:rsidR="007C29A3" w:rsidRPr="004A383B">
        <w:rPr>
          <w:sz w:val="22"/>
          <w:szCs w:val="22"/>
        </w:rPr>
        <w:t xml:space="preserve">will acknowledge the concern/complaint in writing (or in the complainants preferred method of communication) within 3 working days. </w:t>
      </w:r>
    </w:p>
    <w:p w14:paraId="1E2E40D9" w14:textId="554CBAFE" w:rsidR="00433F32" w:rsidRPr="004A383B" w:rsidRDefault="007C29A3" w:rsidP="00E07E0D">
      <w:pPr>
        <w:pStyle w:val="Default"/>
        <w:numPr>
          <w:ilvl w:val="1"/>
          <w:numId w:val="23"/>
        </w:numPr>
        <w:spacing w:after="120"/>
        <w:ind w:left="1077" w:hanging="652"/>
        <w:rPr>
          <w:sz w:val="22"/>
          <w:szCs w:val="22"/>
        </w:rPr>
      </w:pPr>
      <w:r w:rsidRPr="004A383B">
        <w:rPr>
          <w:sz w:val="22"/>
          <w:szCs w:val="22"/>
        </w:rPr>
        <w:t>Attempts to resolve the concern/complaint will be completed within 15 working days of establishing the nature of the concern/complaint. Exceptionally, if further time is needed, where possibl</w:t>
      </w:r>
      <w:r w:rsidR="007C3140">
        <w:rPr>
          <w:sz w:val="22"/>
          <w:szCs w:val="22"/>
        </w:rPr>
        <w:t>e this will be agreed with the person making the complaint</w:t>
      </w:r>
      <w:r w:rsidR="00433F32" w:rsidRPr="004A383B">
        <w:rPr>
          <w:sz w:val="22"/>
          <w:szCs w:val="22"/>
        </w:rPr>
        <w:t>.</w:t>
      </w:r>
    </w:p>
    <w:p w14:paraId="5CE3400E" w14:textId="50142A7A" w:rsidR="00433F32" w:rsidRPr="004A383B" w:rsidRDefault="007C29A3" w:rsidP="00E07E0D">
      <w:pPr>
        <w:pStyle w:val="Default"/>
        <w:numPr>
          <w:ilvl w:val="1"/>
          <w:numId w:val="23"/>
        </w:numPr>
        <w:spacing w:after="120"/>
        <w:ind w:left="1077" w:hanging="652"/>
        <w:rPr>
          <w:sz w:val="22"/>
          <w:szCs w:val="22"/>
        </w:rPr>
      </w:pPr>
      <w:r w:rsidRPr="004A383B">
        <w:rPr>
          <w:sz w:val="22"/>
          <w:szCs w:val="22"/>
        </w:rPr>
        <w:t xml:space="preserve">The </w:t>
      </w:r>
      <w:r w:rsidR="00BA7A73">
        <w:rPr>
          <w:sz w:val="22"/>
          <w:szCs w:val="22"/>
        </w:rPr>
        <w:t xml:space="preserve">CEO of CTCIC </w:t>
      </w:r>
      <w:r w:rsidRPr="004A383B">
        <w:rPr>
          <w:sz w:val="22"/>
          <w:szCs w:val="22"/>
        </w:rPr>
        <w:t>will review all concerns/complaints. If you are not happy with the outcome you will be able to appeal. The concern/complaint will then be reviewed</w:t>
      </w:r>
      <w:r w:rsidR="00BA7A73">
        <w:rPr>
          <w:sz w:val="22"/>
          <w:szCs w:val="22"/>
        </w:rPr>
        <w:t xml:space="preserve"> by </w:t>
      </w:r>
      <w:r w:rsidR="00433F32" w:rsidRPr="004A383B">
        <w:rPr>
          <w:sz w:val="22"/>
          <w:szCs w:val="22"/>
        </w:rPr>
        <w:t>CTCIC</w:t>
      </w:r>
      <w:r w:rsidR="00BA7A73">
        <w:rPr>
          <w:sz w:val="22"/>
          <w:szCs w:val="22"/>
        </w:rPr>
        <w:t xml:space="preserve"> board</w:t>
      </w:r>
      <w:r w:rsidR="00433F32" w:rsidRPr="004A383B">
        <w:rPr>
          <w:sz w:val="22"/>
          <w:szCs w:val="22"/>
        </w:rPr>
        <w:t xml:space="preserve"> or HWN</w:t>
      </w:r>
      <w:r w:rsidR="00BA7A73">
        <w:rPr>
          <w:sz w:val="22"/>
          <w:szCs w:val="22"/>
        </w:rPr>
        <w:t xml:space="preserve"> board or HWR b</w:t>
      </w:r>
      <w:r w:rsidRPr="004A383B">
        <w:rPr>
          <w:sz w:val="22"/>
          <w:szCs w:val="22"/>
        </w:rPr>
        <w:t xml:space="preserve">oard </w:t>
      </w:r>
      <w:r w:rsidR="00BA7A73">
        <w:rPr>
          <w:sz w:val="22"/>
          <w:szCs w:val="22"/>
        </w:rPr>
        <w:t xml:space="preserve">or relevant board </w:t>
      </w:r>
      <w:r w:rsidRPr="004A383B">
        <w:rPr>
          <w:sz w:val="22"/>
          <w:szCs w:val="22"/>
        </w:rPr>
        <w:t>members</w:t>
      </w:r>
      <w:r w:rsidR="00BA7A73">
        <w:rPr>
          <w:sz w:val="22"/>
          <w:szCs w:val="22"/>
        </w:rPr>
        <w:t>, as appropriate</w:t>
      </w:r>
      <w:r w:rsidR="00433F32" w:rsidRPr="004A383B">
        <w:rPr>
          <w:sz w:val="22"/>
          <w:szCs w:val="22"/>
        </w:rPr>
        <w:t xml:space="preserve"> (depending on who the complaint is against</w:t>
      </w:r>
      <w:r w:rsidR="00C62632" w:rsidRPr="004A383B">
        <w:rPr>
          <w:sz w:val="22"/>
          <w:szCs w:val="22"/>
        </w:rPr>
        <w:t>) who</w:t>
      </w:r>
      <w:r w:rsidRPr="004A383B">
        <w:rPr>
          <w:sz w:val="22"/>
          <w:szCs w:val="22"/>
        </w:rPr>
        <w:t xml:space="preserve"> have not previously been involved in the matter. Once the appeal process has been completed the concern/complaint will be closed. </w:t>
      </w:r>
    </w:p>
    <w:p w14:paraId="6B043BA6" w14:textId="584C9DFD" w:rsidR="00433F32" w:rsidRPr="004A383B" w:rsidRDefault="007C29A3" w:rsidP="00E07E0D">
      <w:pPr>
        <w:pStyle w:val="Default"/>
        <w:numPr>
          <w:ilvl w:val="1"/>
          <w:numId w:val="23"/>
        </w:numPr>
        <w:spacing w:after="120"/>
        <w:ind w:left="1077" w:hanging="652"/>
        <w:rPr>
          <w:sz w:val="22"/>
          <w:szCs w:val="22"/>
        </w:rPr>
      </w:pPr>
      <w:r w:rsidRPr="004A383B">
        <w:rPr>
          <w:sz w:val="22"/>
          <w:szCs w:val="22"/>
        </w:rPr>
        <w:t>If you are still not satisfied you can take your concern/complaint to N</w:t>
      </w:r>
      <w:r w:rsidR="00433F32" w:rsidRPr="004A383B">
        <w:rPr>
          <w:sz w:val="22"/>
          <w:szCs w:val="22"/>
        </w:rPr>
        <w:t>orthamptonshire County Council</w:t>
      </w:r>
      <w:r w:rsidR="008252FD">
        <w:rPr>
          <w:sz w:val="22"/>
          <w:szCs w:val="22"/>
        </w:rPr>
        <w:t>/Rutland County Council, or to other appropriate commissioners of our contracts and services.</w:t>
      </w:r>
    </w:p>
    <w:p w14:paraId="555E2C93" w14:textId="1C715235" w:rsidR="000714AC" w:rsidRPr="004A383B" w:rsidRDefault="007C29A3" w:rsidP="00E07E0D">
      <w:pPr>
        <w:pStyle w:val="Default"/>
        <w:numPr>
          <w:ilvl w:val="1"/>
          <w:numId w:val="23"/>
        </w:numPr>
        <w:spacing w:after="120"/>
        <w:ind w:left="1077" w:hanging="652"/>
        <w:rPr>
          <w:sz w:val="22"/>
          <w:szCs w:val="22"/>
        </w:rPr>
      </w:pPr>
      <w:r w:rsidRPr="004A383B">
        <w:rPr>
          <w:sz w:val="22"/>
          <w:szCs w:val="22"/>
        </w:rPr>
        <w:t>You may also subsequently take your concern/complaint to the Local Government Ombudsman. http://www.lgo.org.uk/</w:t>
      </w:r>
    </w:p>
    <w:sectPr w:rsidR="000714AC" w:rsidRPr="004A383B" w:rsidSect="005870E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13269" w14:textId="77777777" w:rsidR="00DD1C2D" w:rsidRDefault="00DD1C2D" w:rsidP="006D73D4">
      <w:pPr>
        <w:spacing w:after="0" w:line="240" w:lineRule="auto"/>
      </w:pPr>
      <w:r>
        <w:separator/>
      </w:r>
    </w:p>
  </w:endnote>
  <w:endnote w:type="continuationSeparator" w:id="0">
    <w:p w14:paraId="304FA22E" w14:textId="77777777" w:rsidR="00DD1C2D" w:rsidRDefault="00DD1C2D" w:rsidP="006D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AC295" w14:textId="23044881" w:rsidR="008841D2" w:rsidRDefault="00D946B6" w:rsidP="008841D2">
    <w:pPr>
      <w:pStyle w:val="Footer"/>
      <w:pBdr>
        <w:top w:val="thinThickSmallGap" w:sz="24" w:space="1" w:color="622423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8906"/>
      </w:tabs>
    </w:pPr>
    <w:r w:rsidRPr="00D946B6">
      <w:rPr>
        <w:rFonts w:ascii="Trebuchet MS" w:eastAsia="MS Gothic" w:hAnsi="Trebuchet MS" w:cs="Trebuchet MS"/>
        <w:b/>
        <w:sz w:val="18"/>
        <w:szCs w:val="18"/>
      </w:rPr>
      <w:t>CTCIC</w:t>
    </w:r>
    <w:r w:rsidR="008841D2">
      <w:rPr>
        <w:rFonts w:ascii="Trebuchet MS" w:eastAsia="MS Gothic" w:hAnsi="Trebuchet MS" w:cs="Trebuchet MS"/>
        <w:b/>
        <w:sz w:val="18"/>
        <w:szCs w:val="18"/>
      </w:rPr>
      <w:t xml:space="preserve"> — </w:t>
    </w:r>
    <w:r w:rsidR="00433F32">
      <w:rPr>
        <w:rFonts w:ascii="Trebuchet MS" w:eastAsia="MS Gothic" w:hAnsi="Trebuchet MS" w:cs="Trebuchet MS"/>
        <w:b/>
        <w:sz w:val="18"/>
        <w:szCs w:val="18"/>
      </w:rPr>
      <w:t>Complaints</w:t>
    </w:r>
    <w:r w:rsidR="000714AC">
      <w:rPr>
        <w:rFonts w:ascii="Trebuchet MS" w:eastAsia="MS Gothic" w:hAnsi="Trebuchet MS" w:cs="Trebuchet MS"/>
        <w:b/>
        <w:sz w:val="18"/>
        <w:szCs w:val="18"/>
      </w:rPr>
      <w:t xml:space="preserve"> </w:t>
    </w:r>
    <w:r w:rsidR="005870E1">
      <w:rPr>
        <w:rFonts w:ascii="Trebuchet MS" w:eastAsia="MS Gothic" w:hAnsi="Trebuchet MS" w:cs="Trebuchet MS"/>
        <w:b/>
        <w:sz w:val="18"/>
        <w:szCs w:val="18"/>
      </w:rPr>
      <w:t>Policy</w:t>
    </w:r>
    <w:r w:rsidR="008841D2">
      <w:rPr>
        <w:rFonts w:ascii="Trebuchet MS" w:eastAsia="MS Gothic" w:hAnsi="Trebuchet MS" w:cs="Trebuchet MS"/>
        <w:b/>
        <w:sz w:val="18"/>
        <w:szCs w:val="18"/>
      </w:rPr>
      <w:t xml:space="preserve"> </w:t>
    </w:r>
    <w:r w:rsidR="008841D2">
      <w:rPr>
        <w:rFonts w:ascii="Trebuchet MS" w:eastAsia="MS Gothic" w:hAnsi="Trebuchet MS" w:cs="Trebuchet MS"/>
        <w:sz w:val="18"/>
        <w:szCs w:val="18"/>
      </w:rPr>
      <w:tab/>
      <w:t xml:space="preserve">Page </w:t>
    </w:r>
    <w:r w:rsidR="008841D2">
      <w:rPr>
        <w:rFonts w:eastAsia="MS Gothic" w:cs="Trebuchet MS"/>
        <w:sz w:val="18"/>
        <w:szCs w:val="18"/>
      </w:rPr>
      <w:fldChar w:fldCharType="begin"/>
    </w:r>
    <w:r w:rsidR="008841D2">
      <w:rPr>
        <w:rFonts w:eastAsia="MS Gothic" w:cs="Trebuchet MS"/>
        <w:sz w:val="18"/>
        <w:szCs w:val="18"/>
      </w:rPr>
      <w:instrText xml:space="preserve"> PAGE </w:instrText>
    </w:r>
    <w:r w:rsidR="008841D2">
      <w:rPr>
        <w:rFonts w:eastAsia="MS Gothic" w:cs="Trebuchet MS"/>
        <w:sz w:val="18"/>
        <w:szCs w:val="18"/>
      </w:rPr>
      <w:fldChar w:fldCharType="separate"/>
    </w:r>
    <w:r w:rsidR="00B74A68">
      <w:rPr>
        <w:rFonts w:eastAsia="MS Gothic" w:cs="Trebuchet MS"/>
        <w:noProof/>
        <w:sz w:val="18"/>
        <w:szCs w:val="18"/>
      </w:rPr>
      <w:t>1</w:t>
    </w:r>
    <w:r w:rsidR="008841D2">
      <w:rPr>
        <w:rFonts w:eastAsia="MS Gothic" w:cs="Trebuchet M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4C535" w14:textId="77777777" w:rsidR="008841D2" w:rsidRDefault="008841D2" w:rsidP="008841D2">
    <w:pPr>
      <w:pStyle w:val="Header"/>
    </w:pPr>
  </w:p>
  <w:p w14:paraId="7404EF77" w14:textId="30DB15CB" w:rsidR="008841D2" w:rsidRDefault="00D946B6" w:rsidP="008841D2">
    <w:pPr>
      <w:pStyle w:val="Footer"/>
      <w:pBdr>
        <w:top w:val="thinThickSmallGap" w:sz="24" w:space="1" w:color="622423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8906"/>
      </w:tabs>
    </w:pPr>
    <w:r>
      <w:rPr>
        <w:rFonts w:ascii="Trebuchet MS" w:eastAsia="MS Gothic" w:hAnsi="Trebuchet MS" w:cs="Trebuchet MS"/>
        <w:b/>
        <w:sz w:val="18"/>
        <w:szCs w:val="18"/>
      </w:rPr>
      <w:t>CTCIC</w:t>
    </w:r>
    <w:r w:rsidR="008841D2">
      <w:rPr>
        <w:rFonts w:ascii="Trebuchet MS" w:eastAsia="MS Gothic" w:hAnsi="Trebuchet MS" w:cs="Trebuchet MS"/>
        <w:b/>
        <w:sz w:val="18"/>
        <w:szCs w:val="18"/>
      </w:rPr>
      <w:t xml:space="preserve"> — </w:t>
    </w:r>
    <w:r w:rsidR="005870E1">
      <w:rPr>
        <w:rFonts w:ascii="Trebuchet MS" w:eastAsia="MS Gothic" w:hAnsi="Trebuchet MS" w:cs="Trebuchet MS"/>
        <w:b/>
        <w:sz w:val="18"/>
        <w:szCs w:val="18"/>
      </w:rPr>
      <w:t>DBS Check Policy</w:t>
    </w:r>
    <w:r w:rsidR="008841D2">
      <w:rPr>
        <w:rFonts w:ascii="Trebuchet MS" w:eastAsia="MS Gothic" w:hAnsi="Trebuchet MS" w:cs="Trebuchet MS"/>
        <w:b/>
        <w:sz w:val="18"/>
        <w:szCs w:val="18"/>
      </w:rPr>
      <w:t xml:space="preserve"> </w:t>
    </w:r>
    <w:r w:rsidR="008841D2">
      <w:rPr>
        <w:rFonts w:ascii="Trebuchet MS" w:eastAsia="MS Gothic" w:hAnsi="Trebuchet MS" w:cs="Trebuchet MS"/>
        <w:sz w:val="18"/>
        <w:szCs w:val="18"/>
      </w:rPr>
      <w:tab/>
      <w:t xml:space="preserve">Page </w:t>
    </w:r>
    <w:r w:rsidR="008841D2">
      <w:rPr>
        <w:rFonts w:eastAsia="MS Gothic" w:cs="Trebuchet MS"/>
        <w:sz w:val="18"/>
        <w:szCs w:val="18"/>
      </w:rPr>
      <w:fldChar w:fldCharType="begin"/>
    </w:r>
    <w:r w:rsidR="008841D2">
      <w:rPr>
        <w:rFonts w:eastAsia="MS Gothic" w:cs="Trebuchet MS"/>
        <w:sz w:val="18"/>
        <w:szCs w:val="18"/>
      </w:rPr>
      <w:instrText xml:space="preserve"> PAGE </w:instrText>
    </w:r>
    <w:r w:rsidR="008841D2">
      <w:rPr>
        <w:rFonts w:eastAsia="MS Gothic" w:cs="Trebuchet MS"/>
        <w:sz w:val="18"/>
        <w:szCs w:val="18"/>
      </w:rPr>
      <w:fldChar w:fldCharType="separate"/>
    </w:r>
    <w:r w:rsidR="005870E1">
      <w:rPr>
        <w:rFonts w:eastAsia="MS Gothic" w:cs="Trebuchet MS"/>
        <w:noProof/>
        <w:sz w:val="18"/>
        <w:szCs w:val="18"/>
      </w:rPr>
      <w:t>1</w:t>
    </w:r>
    <w:r w:rsidR="008841D2">
      <w:rPr>
        <w:rFonts w:eastAsia="MS Gothic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CDEF7" w14:textId="77777777" w:rsidR="00DD1C2D" w:rsidRDefault="00DD1C2D" w:rsidP="006D73D4">
      <w:pPr>
        <w:spacing w:after="0" w:line="240" w:lineRule="auto"/>
      </w:pPr>
      <w:r>
        <w:separator/>
      </w:r>
    </w:p>
  </w:footnote>
  <w:footnote w:type="continuationSeparator" w:id="0">
    <w:p w14:paraId="5093A3C7" w14:textId="77777777" w:rsidR="00DD1C2D" w:rsidRDefault="00DD1C2D" w:rsidP="006D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901DF" w14:textId="0C6F7833" w:rsidR="004162A2" w:rsidRDefault="004162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B62F8B2" wp14:editId="1F3458E7">
          <wp:simplePos x="0" y="0"/>
          <wp:positionH relativeFrom="page">
            <wp:posOffset>5422900</wp:posOffset>
          </wp:positionH>
          <wp:positionV relativeFrom="paragraph">
            <wp:posOffset>-249555</wp:posOffset>
          </wp:positionV>
          <wp:extent cx="1762125" cy="1064260"/>
          <wp:effectExtent l="0" t="0" r="9525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00dpi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7D3DD" w14:textId="6935FF0F" w:rsidR="008841D2" w:rsidRDefault="00D946B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786E0A1" wp14:editId="377AAB8A">
          <wp:simplePos x="0" y="0"/>
          <wp:positionH relativeFrom="column">
            <wp:posOffset>4876800</wp:posOffset>
          </wp:positionH>
          <wp:positionV relativeFrom="paragraph">
            <wp:posOffset>-401955</wp:posOffset>
          </wp:positionV>
          <wp:extent cx="1762125" cy="1064260"/>
          <wp:effectExtent l="0" t="0" r="9525" b="254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00dpi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</w:r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</w:rPr>
    </w:lvl>
  </w:abstractNum>
  <w:abstractNum w:abstractNumId="11">
    <w:nsid w:val="0000000E"/>
    <w:multiLevelType w:val="singleLevel"/>
    <w:tmpl w:val="0000000E"/>
    <w:name w:val="WW8Num23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0F"/>
    <w:multiLevelType w:val="singleLevel"/>
    <w:tmpl w:val="0000000F"/>
    <w:name w:val="WW8Num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>
    <w:nsid w:val="077D7ECC"/>
    <w:multiLevelType w:val="multilevel"/>
    <w:tmpl w:val="53FEC7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>
    <w:nsid w:val="0A4E70EC"/>
    <w:multiLevelType w:val="hybridMultilevel"/>
    <w:tmpl w:val="CBBC7E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11465C1"/>
    <w:multiLevelType w:val="multilevel"/>
    <w:tmpl w:val="C04E0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>
    <w:nsid w:val="18522A1E"/>
    <w:multiLevelType w:val="multilevel"/>
    <w:tmpl w:val="F6581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>
    <w:nsid w:val="23E1385A"/>
    <w:multiLevelType w:val="multilevel"/>
    <w:tmpl w:val="100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4B10FA"/>
    <w:multiLevelType w:val="multilevel"/>
    <w:tmpl w:val="0436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517318"/>
    <w:multiLevelType w:val="hybridMultilevel"/>
    <w:tmpl w:val="6C162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87241"/>
    <w:multiLevelType w:val="multilevel"/>
    <w:tmpl w:val="F18669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>
    <w:nsid w:val="36D13B91"/>
    <w:multiLevelType w:val="multilevel"/>
    <w:tmpl w:val="BB52C2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>
    <w:nsid w:val="3A2A13FE"/>
    <w:multiLevelType w:val="multilevel"/>
    <w:tmpl w:val="6F00AA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>
    <w:nsid w:val="3C247475"/>
    <w:multiLevelType w:val="multilevel"/>
    <w:tmpl w:val="1BFE46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3D0779DB"/>
    <w:multiLevelType w:val="multilevel"/>
    <w:tmpl w:val="388E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AE18BD"/>
    <w:multiLevelType w:val="multilevel"/>
    <w:tmpl w:val="9FC0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DB4485"/>
    <w:multiLevelType w:val="hybridMultilevel"/>
    <w:tmpl w:val="D68419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757E12"/>
    <w:multiLevelType w:val="multilevel"/>
    <w:tmpl w:val="ADF4F97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4BAD0230"/>
    <w:multiLevelType w:val="multilevel"/>
    <w:tmpl w:val="34483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>
    <w:nsid w:val="4BE8419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2293871"/>
    <w:multiLevelType w:val="multilevel"/>
    <w:tmpl w:val="E75A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373EEC"/>
    <w:multiLevelType w:val="multilevel"/>
    <w:tmpl w:val="5172DB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>
    <w:nsid w:val="588A785D"/>
    <w:multiLevelType w:val="hybridMultilevel"/>
    <w:tmpl w:val="28EA17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C0339"/>
    <w:multiLevelType w:val="multilevel"/>
    <w:tmpl w:val="A0E2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850C83"/>
    <w:multiLevelType w:val="multilevel"/>
    <w:tmpl w:val="3A00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F75B58"/>
    <w:multiLevelType w:val="multilevel"/>
    <w:tmpl w:val="2C9CB4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>
    <w:nsid w:val="754944BD"/>
    <w:multiLevelType w:val="multilevel"/>
    <w:tmpl w:val="6F8CDC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>
    <w:nsid w:val="7E3C260C"/>
    <w:multiLevelType w:val="multilevel"/>
    <w:tmpl w:val="C44E7A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31"/>
  </w:num>
  <w:num w:numId="4">
    <w:abstractNumId w:val="28"/>
  </w:num>
  <w:num w:numId="5">
    <w:abstractNumId w:val="37"/>
  </w:num>
  <w:num w:numId="6">
    <w:abstractNumId w:val="36"/>
  </w:num>
  <w:num w:numId="7">
    <w:abstractNumId w:val="24"/>
  </w:num>
  <w:num w:numId="8">
    <w:abstractNumId w:val="33"/>
  </w:num>
  <w:num w:numId="9">
    <w:abstractNumId w:val="13"/>
  </w:num>
  <w:num w:numId="10">
    <w:abstractNumId w:val="17"/>
  </w:num>
  <w:num w:numId="11">
    <w:abstractNumId w:val="20"/>
  </w:num>
  <w:num w:numId="12">
    <w:abstractNumId w:val="25"/>
  </w:num>
  <w:num w:numId="13">
    <w:abstractNumId w:val="30"/>
  </w:num>
  <w:num w:numId="14">
    <w:abstractNumId w:val="16"/>
  </w:num>
  <w:num w:numId="15">
    <w:abstractNumId w:val="18"/>
  </w:num>
  <w:num w:numId="16">
    <w:abstractNumId w:val="26"/>
  </w:num>
  <w:num w:numId="17">
    <w:abstractNumId w:val="14"/>
  </w:num>
  <w:num w:numId="18">
    <w:abstractNumId w:val="15"/>
  </w:num>
  <w:num w:numId="19">
    <w:abstractNumId w:val="35"/>
  </w:num>
  <w:num w:numId="20">
    <w:abstractNumId w:val="23"/>
  </w:num>
  <w:num w:numId="21">
    <w:abstractNumId w:val="34"/>
  </w:num>
  <w:num w:numId="22">
    <w:abstractNumId w:val="21"/>
  </w:num>
  <w:num w:numId="23">
    <w:abstractNumId w:val="29"/>
  </w:num>
  <w:num w:numId="24">
    <w:abstractNumId w:val="19"/>
  </w:num>
  <w:num w:numId="25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20"/>
    <w:rsid w:val="000714AC"/>
    <w:rsid w:val="00084C35"/>
    <w:rsid w:val="000B35BC"/>
    <w:rsid w:val="0016357F"/>
    <w:rsid w:val="001C00B0"/>
    <w:rsid w:val="001D2351"/>
    <w:rsid w:val="001D5447"/>
    <w:rsid w:val="002F623F"/>
    <w:rsid w:val="00336614"/>
    <w:rsid w:val="00345F74"/>
    <w:rsid w:val="003763D7"/>
    <w:rsid w:val="003A6DC9"/>
    <w:rsid w:val="003B2113"/>
    <w:rsid w:val="003D3446"/>
    <w:rsid w:val="003F7C1B"/>
    <w:rsid w:val="004162A2"/>
    <w:rsid w:val="00433F32"/>
    <w:rsid w:val="00455A9D"/>
    <w:rsid w:val="00490579"/>
    <w:rsid w:val="004A383B"/>
    <w:rsid w:val="004E0FD9"/>
    <w:rsid w:val="00580BEE"/>
    <w:rsid w:val="005870E1"/>
    <w:rsid w:val="005D7A84"/>
    <w:rsid w:val="0061397E"/>
    <w:rsid w:val="006D73D4"/>
    <w:rsid w:val="00791A90"/>
    <w:rsid w:val="007C29A3"/>
    <w:rsid w:val="007C3140"/>
    <w:rsid w:val="007E4740"/>
    <w:rsid w:val="008252FD"/>
    <w:rsid w:val="008841D2"/>
    <w:rsid w:val="008B4CA8"/>
    <w:rsid w:val="00932C20"/>
    <w:rsid w:val="00940B94"/>
    <w:rsid w:val="0096055D"/>
    <w:rsid w:val="009B58F3"/>
    <w:rsid w:val="009E5244"/>
    <w:rsid w:val="00A1252A"/>
    <w:rsid w:val="00A15091"/>
    <w:rsid w:val="00A36D6B"/>
    <w:rsid w:val="00AC68D5"/>
    <w:rsid w:val="00B74A68"/>
    <w:rsid w:val="00B94A5E"/>
    <w:rsid w:val="00BA7A73"/>
    <w:rsid w:val="00BD7E4A"/>
    <w:rsid w:val="00BE0C05"/>
    <w:rsid w:val="00BF7C02"/>
    <w:rsid w:val="00C62632"/>
    <w:rsid w:val="00C763A6"/>
    <w:rsid w:val="00CD4487"/>
    <w:rsid w:val="00D942FD"/>
    <w:rsid w:val="00D946B6"/>
    <w:rsid w:val="00DA6B20"/>
    <w:rsid w:val="00DD1C2D"/>
    <w:rsid w:val="00E07E0D"/>
    <w:rsid w:val="00E32707"/>
    <w:rsid w:val="00E8062C"/>
    <w:rsid w:val="00F40032"/>
    <w:rsid w:val="00F61B76"/>
    <w:rsid w:val="00FB4237"/>
    <w:rsid w:val="00FD553A"/>
    <w:rsid w:val="00FE375B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7807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8D5"/>
    <w:pPr>
      <w:spacing w:before="360" w:after="120"/>
      <w:outlineLvl w:val="0"/>
    </w:pPr>
    <w:rPr>
      <w:rFonts w:ascii="Trebuchet MS" w:hAnsi="Trebuchet MS" w:cs="Trebuchet MS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4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5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C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3D4"/>
  </w:style>
  <w:style w:type="paragraph" w:styleId="Footer">
    <w:name w:val="footer"/>
    <w:basedOn w:val="Normal"/>
    <w:link w:val="FooterChar"/>
    <w:unhideWhenUsed/>
    <w:rsid w:val="006D7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3D4"/>
  </w:style>
  <w:style w:type="character" w:styleId="Hyperlink">
    <w:name w:val="Hyperlink"/>
    <w:uiPriority w:val="99"/>
    <w:rsid w:val="006D73D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5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0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0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9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68D5"/>
    <w:rPr>
      <w:rFonts w:ascii="Trebuchet MS" w:hAnsi="Trebuchet MS" w:cs="Trebuchet MS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4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C29A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8D5"/>
    <w:pPr>
      <w:spacing w:before="360" w:after="120"/>
      <w:outlineLvl w:val="0"/>
    </w:pPr>
    <w:rPr>
      <w:rFonts w:ascii="Trebuchet MS" w:hAnsi="Trebuchet MS" w:cs="Trebuchet MS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4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5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C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3D4"/>
  </w:style>
  <w:style w:type="paragraph" w:styleId="Footer">
    <w:name w:val="footer"/>
    <w:basedOn w:val="Normal"/>
    <w:link w:val="FooterChar"/>
    <w:unhideWhenUsed/>
    <w:rsid w:val="006D7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3D4"/>
  </w:style>
  <w:style w:type="character" w:styleId="Hyperlink">
    <w:name w:val="Hyperlink"/>
    <w:uiPriority w:val="99"/>
    <w:rsid w:val="006D73D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5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0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0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9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68D5"/>
    <w:rPr>
      <w:rFonts w:ascii="Trebuchet MS" w:hAnsi="Trebuchet MS" w:cs="Trebuchet MS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4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C29A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0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8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1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2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311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2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03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9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7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5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26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5472-7910-4B8F-8B3D-B2E74AEE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Fairweather</dc:creator>
  <cp:lastModifiedBy>Mary Clarke</cp:lastModifiedBy>
  <cp:revision>2</cp:revision>
  <cp:lastPrinted>2017-06-05T16:20:00Z</cp:lastPrinted>
  <dcterms:created xsi:type="dcterms:W3CDTF">2018-10-05T09:59:00Z</dcterms:created>
  <dcterms:modified xsi:type="dcterms:W3CDTF">2018-10-05T09:59:00Z</dcterms:modified>
</cp:coreProperties>
</file>