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24BD" w14:textId="427980A0" w:rsidR="001D719A" w:rsidRPr="001D719A" w:rsidRDefault="00967D30">
      <w:pPr>
        <w:rPr>
          <w:rFonts w:ascii="Trebuchet MS" w:hAnsi="Trebuchet MS"/>
          <w:b/>
          <w:sz w:val="24"/>
          <w:szCs w:val="24"/>
        </w:rPr>
      </w:pPr>
      <w:r w:rsidRPr="002A5B4E">
        <w:rPr>
          <w:rFonts w:ascii="Trebuchet MS" w:hAnsi="Trebuchet MS"/>
          <w:b/>
          <w:noProof/>
          <w:sz w:val="28"/>
          <w:szCs w:val="24"/>
          <w:lang w:eastAsia="en-GB"/>
        </w:rPr>
        <w:drawing>
          <wp:anchor distT="0" distB="0" distL="114300" distR="114300" simplePos="0" relativeHeight="251658240" behindDoc="1" locked="0" layoutInCell="1" allowOverlap="1" wp14:anchorId="34E80D27" wp14:editId="454D622A">
            <wp:simplePos x="0" y="0"/>
            <wp:positionH relativeFrom="column">
              <wp:posOffset>3862070</wp:posOffset>
            </wp:positionH>
            <wp:positionV relativeFrom="paragraph">
              <wp:posOffset>-657225</wp:posOffset>
            </wp:positionV>
            <wp:extent cx="2590800" cy="648970"/>
            <wp:effectExtent l="0" t="0" r="0" b="0"/>
            <wp:wrapTight wrapText="bothSides">
              <wp:wrapPolygon edited="0">
                <wp:start x="0" y="0"/>
                <wp:lineTo x="0" y="20924"/>
                <wp:lineTo x="21441" y="20924"/>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Northamptonshire_A4_CMY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648970"/>
                    </a:xfrm>
                    <a:prstGeom prst="rect">
                      <a:avLst/>
                    </a:prstGeom>
                  </pic:spPr>
                </pic:pic>
              </a:graphicData>
            </a:graphic>
            <wp14:sizeRelH relativeFrom="page">
              <wp14:pctWidth>0</wp14:pctWidth>
            </wp14:sizeRelH>
            <wp14:sizeRelV relativeFrom="page">
              <wp14:pctHeight>0</wp14:pctHeight>
            </wp14:sizeRelV>
          </wp:anchor>
        </w:drawing>
      </w:r>
      <w:r w:rsidR="001812F1" w:rsidRPr="002A5B4E">
        <w:rPr>
          <w:rFonts w:ascii="Trebuchet MS" w:hAnsi="Trebuchet MS"/>
          <w:b/>
          <w:sz w:val="28"/>
          <w:szCs w:val="24"/>
        </w:rPr>
        <w:t>Chair for Healthwatch Northamptonshire</w:t>
      </w:r>
      <w:r w:rsidR="00A80C79">
        <w:rPr>
          <w:rFonts w:ascii="Trebuchet MS" w:hAnsi="Trebuchet MS"/>
          <w:b/>
          <w:sz w:val="28"/>
          <w:szCs w:val="24"/>
        </w:rPr>
        <w:t xml:space="preserve"> Advisory Board 2021 </w:t>
      </w:r>
    </w:p>
    <w:p w14:paraId="38D10C84" w14:textId="4360DAA3" w:rsidR="006A1899" w:rsidRPr="001D719A" w:rsidRDefault="001812F1">
      <w:pPr>
        <w:rPr>
          <w:rFonts w:ascii="Trebuchet MS" w:hAnsi="Trebuchet MS"/>
          <w:b/>
          <w:sz w:val="24"/>
          <w:szCs w:val="24"/>
        </w:rPr>
      </w:pPr>
      <w:r w:rsidRPr="001D719A">
        <w:rPr>
          <w:rFonts w:ascii="Trebuchet MS" w:hAnsi="Trebuchet MS"/>
          <w:b/>
          <w:sz w:val="24"/>
          <w:szCs w:val="24"/>
        </w:rPr>
        <w:t xml:space="preserve">Outline </w:t>
      </w:r>
      <w:r w:rsidR="00C8299E">
        <w:rPr>
          <w:rFonts w:ascii="Trebuchet MS" w:hAnsi="Trebuchet MS"/>
          <w:b/>
          <w:sz w:val="24"/>
          <w:szCs w:val="24"/>
        </w:rPr>
        <w:t>role</w:t>
      </w:r>
      <w:r w:rsidRPr="001D719A">
        <w:rPr>
          <w:rFonts w:ascii="Trebuchet MS" w:hAnsi="Trebuchet MS"/>
          <w:b/>
          <w:sz w:val="24"/>
          <w:szCs w:val="24"/>
        </w:rPr>
        <w:t xml:space="preserve"> description</w:t>
      </w:r>
    </w:p>
    <w:p w14:paraId="46DA0582" w14:textId="77777777" w:rsidR="006A1899" w:rsidRDefault="006A1899" w:rsidP="006A1899">
      <w:pPr>
        <w:pStyle w:val="Default"/>
        <w:rPr>
          <w:rFonts w:ascii="Trebuchet MS" w:hAnsi="Trebuchet MS"/>
        </w:rPr>
      </w:pPr>
      <w:r w:rsidRPr="006A1899">
        <w:rPr>
          <w:rFonts w:ascii="Trebuchet MS" w:hAnsi="Trebuchet MS"/>
        </w:rPr>
        <w:t>Whils</w:t>
      </w:r>
      <w:r>
        <w:rPr>
          <w:rFonts w:ascii="Trebuchet MS" w:hAnsi="Trebuchet MS"/>
        </w:rPr>
        <w:t>t not intended to be definitive</w:t>
      </w:r>
      <w:r w:rsidRPr="006A1899">
        <w:rPr>
          <w:rFonts w:ascii="Trebuchet MS" w:hAnsi="Trebuchet MS"/>
        </w:rPr>
        <w:t xml:space="preserve"> this outline of key roles and responsibilities will guide Healthwatch Northamptonshire in its execution of appointment to the position of Chair. </w:t>
      </w:r>
    </w:p>
    <w:p w14:paraId="35123919" w14:textId="77777777" w:rsidR="006A1899" w:rsidRPr="006A1899" w:rsidRDefault="006A1899" w:rsidP="006A1899">
      <w:pPr>
        <w:pStyle w:val="Default"/>
        <w:rPr>
          <w:rFonts w:ascii="Trebuchet MS" w:hAnsi="Trebuchet MS"/>
        </w:rPr>
      </w:pPr>
    </w:p>
    <w:p w14:paraId="17254B00" w14:textId="23B344C1" w:rsidR="006A1899" w:rsidRDefault="006A1899" w:rsidP="006A1899">
      <w:pPr>
        <w:pStyle w:val="Default"/>
        <w:rPr>
          <w:rFonts w:ascii="Trebuchet MS" w:hAnsi="Trebuchet MS"/>
        </w:rPr>
      </w:pPr>
      <w:r w:rsidRPr="006A1899">
        <w:rPr>
          <w:rFonts w:ascii="Trebuchet MS" w:hAnsi="Trebuchet MS"/>
        </w:rPr>
        <w:t>Healt</w:t>
      </w:r>
      <w:r w:rsidR="001D719A">
        <w:rPr>
          <w:rFonts w:ascii="Trebuchet MS" w:hAnsi="Trebuchet MS"/>
        </w:rPr>
        <w:t xml:space="preserve">hwatch Northamptonshire </w:t>
      </w:r>
      <w:r w:rsidR="00C8299E">
        <w:rPr>
          <w:rFonts w:ascii="Trebuchet MS" w:hAnsi="Trebuchet MS"/>
        </w:rPr>
        <w:t xml:space="preserve">(HWN) Advisory </w:t>
      </w:r>
      <w:r w:rsidR="001D719A">
        <w:rPr>
          <w:rFonts w:ascii="Trebuchet MS" w:hAnsi="Trebuchet MS"/>
        </w:rPr>
        <w:t xml:space="preserve">Board </w:t>
      </w:r>
      <w:r w:rsidRPr="006A1899">
        <w:rPr>
          <w:rFonts w:ascii="Trebuchet MS" w:hAnsi="Trebuchet MS"/>
        </w:rPr>
        <w:t xml:space="preserve">Chair </w:t>
      </w:r>
    </w:p>
    <w:p w14:paraId="0CBB0D74" w14:textId="77777777" w:rsidR="006A1899" w:rsidRPr="006A1899" w:rsidRDefault="006A1899" w:rsidP="006A1899">
      <w:pPr>
        <w:pStyle w:val="Default"/>
        <w:rPr>
          <w:rFonts w:ascii="Trebuchet MS" w:hAnsi="Trebuchet MS"/>
        </w:rPr>
      </w:pPr>
    </w:p>
    <w:p w14:paraId="37ABE94D" w14:textId="2DE4FC83" w:rsidR="001D719A" w:rsidRDefault="006A1899" w:rsidP="006A1899">
      <w:pPr>
        <w:pStyle w:val="Default"/>
        <w:rPr>
          <w:rFonts w:ascii="Trebuchet MS" w:hAnsi="Trebuchet MS"/>
        </w:rPr>
      </w:pPr>
      <w:r w:rsidRPr="006A1899">
        <w:rPr>
          <w:rFonts w:ascii="Trebuchet MS" w:hAnsi="Trebuchet MS"/>
        </w:rPr>
        <w:t xml:space="preserve">The HWN </w:t>
      </w:r>
      <w:r w:rsidR="00C8299E">
        <w:rPr>
          <w:rFonts w:ascii="Trebuchet MS" w:hAnsi="Trebuchet MS"/>
        </w:rPr>
        <w:t xml:space="preserve">Advisory </w:t>
      </w:r>
      <w:r w:rsidRPr="006A1899">
        <w:rPr>
          <w:rFonts w:ascii="Trebuchet MS" w:hAnsi="Trebuchet MS"/>
        </w:rPr>
        <w:t xml:space="preserve">Board is a statutory body established under the Health and Social Care Act 2012. The HWN </w:t>
      </w:r>
      <w:r w:rsidR="00C8299E">
        <w:rPr>
          <w:rFonts w:ascii="Trebuchet MS" w:hAnsi="Trebuchet MS"/>
        </w:rPr>
        <w:t xml:space="preserve">Advisory </w:t>
      </w:r>
      <w:r w:rsidRPr="006A1899">
        <w:rPr>
          <w:rFonts w:ascii="Trebuchet MS" w:hAnsi="Trebuchet MS"/>
        </w:rPr>
        <w:t>Board Chair will be responsible for carrying out and contributing to a range of activities. The core functions are summarised belo</w:t>
      </w:r>
      <w:r w:rsidR="001F1410">
        <w:rPr>
          <w:rFonts w:ascii="Trebuchet MS" w:hAnsi="Trebuchet MS"/>
        </w:rPr>
        <w:t xml:space="preserve">w. </w:t>
      </w:r>
    </w:p>
    <w:p w14:paraId="73A2333F" w14:textId="77777777" w:rsidR="001F1410" w:rsidRDefault="001F1410" w:rsidP="006A1899">
      <w:pPr>
        <w:pStyle w:val="Default"/>
        <w:rPr>
          <w:rFonts w:ascii="Trebuchet MS" w:hAnsi="Trebuchet MS"/>
        </w:rPr>
      </w:pPr>
    </w:p>
    <w:p w14:paraId="44B7EC01" w14:textId="0B689616" w:rsidR="001F1410" w:rsidRDefault="001F1410" w:rsidP="006A1899">
      <w:pPr>
        <w:pStyle w:val="Default"/>
        <w:rPr>
          <w:rFonts w:ascii="Trebuchet MS" w:hAnsi="Trebuchet MS"/>
        </w:rPr>
      </w:pPr>
      <w:r>
        <w:rPr>
          <w:rFonts w:ascii="Trebuchet MS" w:hAnsi="Trebuchet MS"/>
        </w:rPr>
        <w:t>The Chair will work with staff to:</w:t>
      </w:r>
    </w:p>
    <w:p w14:paraId="488D75F1" w14:textId="77777777" w:rsidR="001F1410" w:rsidRPr="006A1899" w:rsidRDefault="001F1410" w:rsidP="006A1899">
      <w:pPr>
        <w:pStyle w:val="Default"/>
        <w:rPr>
          <w:rFonts w:ascii="Trebuchet MS" w:hAnsi="Trebuchet MS"/>
        </w:rPr>
      </w:pPr>
    </w:p>
    <w:p w14:paraId="5922110D" w14:textId="3F8B81BC" w:rsidR="006A1899" w:rsidRDefault="006A1899" w:rsidP="002A5B4E">
      <w:pPr>
        <w:pStyle w:val="Default"/>
        <w:numPr>
          <w:ilvl w:val="0"/>
          <w:numId w:val="1"/>
        </w:numPr>
        <w:spacing w:after="120"/>
        <w:ind w:left="357" w:hanging="357"/>
        <w:rPr>
          <w:rFonts w:ascii="Trebuchet MS" w:hAnsi="Trebuchet MS"/>
        </w:rPr>
      </w:pPr>
      <w:r w:rsidRPr="006A1899">
        <w:rPr>
          <w:rFonts w:ascii="Trebuchet MS" w:hAnsi="Trebuchet MS"/>
        </w:rPr>
        <w:t>Manag</w:t>
      </w:r>
      <w:r w:rsidR="00C8299E">
        <w:rPr>
          <w:rFonts w:ascii="Trebuchet MS" w:hAnsi="Trebuchet MS"/>
        </w:rPr>
        <w:t>e</w:t>
      </w:r>
      <w:r w:rsidRPr="006A1899">
        <w:rPr>
          <w:rFonts w:ascii="Trebuchet MS" w:hAnsi="Trebuchet MS"/>
        </w:rPr>
        <w:t xml:space="preserve"> the appointment of the members of the </w:t>
      </w:r>
      <w:r w:rsidR="00C8299E">
        <w:rPr>
          <w:rFonts w:ascii="Trebuchet MS" w:hAnsi="Trebuchet MS"/>
        </w:rPr>
        <w:t>Advisory</w:t>
      </w:r>
      <w:r w:rsidRPr="006A1899">
        <w:rPr>
          <w:rFonts w:ascii="Trebuchet MS" w:hAnsi="Trebuchet MS"/>
        </w:rPr>
        <w:t xml:space="preserve"> </w:t>
      </w:r>
      <w:proofErr w:type="gramStart"/>
      <w:r w:rsidRPr="006A1899">
        <w:rPr>
          <w:rFonts w:ascii="Trebuchet MS" w:hAnsi="Trebuchet MS"/>
        </w:rPr>
        <w:t>Board</w:t>
      </w:r>
      <w:proofErr w:type="gramEnd"/>
      <w:r w:rsidRPr="006A1899">
        <w:rPr>
          <w:rFonts w:ascii="Trebuchet MS" w:hAnsi="Trebuchet MS"/>
        </w:rPr>
        <w:t xml:space="preserve"> </w:t>
      </w:r>
    </w:p>
    <w:p w14:paraId="0AF51703" w14:textId="32F374D7" w:rsidR="006A1899" w:rsidRDefault="00C8299E" w:rsidP="002A5B4E">
      <w:pPr>
        <w:pStyle w:val="Default"/>
        <w:numPr>
          <w:ilvl w:val="0"/>
          <w:numId w:val="1"/>
        </w:numPr>
        <w:spacing w:after="120"/>
        <w:ind w:left="357" w:hanging="357"/>
        <w:rPr>
          <w:rFonts w:ascii="Trebuchet MS" w:hAnsi="Trebuchet MS"/>
        </w:rPr>
      </w:pPr>
      <w:r>
        <w:rPr>
          <w:rFonts w:ascii="Trebuchet MS" w:hAnsi="Trebuchet MS"/>
        </w:rPr>
        <w:t>Regularly</w:t>
      </w:r>
      <w:r w:rsidR="006A1899" w:rsidRPr="006A1899">
        <w:rPr>
          <w:rFonts w:ascii="Trebuchet MS" w:hAnsi="Trebuchet MS"/>
        </w:rPr>
        <w:t xml:space="preserve"> review the overall strategy and business plan for the delivery of the HWN Contract, agreeing changes where necessary </w:t>
      </w:r>
    </w:p>
    <w:p w14:paraId="77808828" w14:textId="24BF334B" w:rsidR="006A1899" w:rsidRDefault="00C8299E" w:rsidP="002A5B4E">
      <w:pPr>
        <w:pStyle w:val="Default"/>
        <w:numPr>
          <w:ilvl w:val="0"/>
          <w:numId w:val="1"/>
        </w:numPr>
        <w:spacing w:after="120"/>
        <w:ind w:left="357" w:hanging="357"/>
        <w:rPr>
          <w:rFonts w:ascii="Trebuchet MS" w:hAnsi="Trebuchet MS"/>
        </w:rPr>
      </w:pPr>
      <w:r>
        <w:rPr>
          <w:rFonts w:ascii="Trebuchet MS" w:hAnsi="Trebuchet MS"/>
        </w:rPr>
        <w:t>E</w:t>
      </w:r>
      <w:r w:rsidR="006A1899" w:rsidRPr="006A1899">
        <w:rPr>
          <w:rFonts w:ascii="Trebuchet MS" w:hAnsi="Trebuchet MS"/>
        </w:rPr>
        <w:t>nsure</w:t>
      </w:r>
      <w:r w:rsidR="001F1410">
        <w:rPr>
          <w:rFonts w:ascii="Trebuchet MS" w:hAnsi="Trebuchet MS"/>
        </w:rPr>
        <w:t>,</w:t>
      </w:r>
      <w:r w:rsidR="006A1899" w:rsidRPr="006A1899">
        <w:rPr>
          <w:rFonts w:ascii="Trebuchet MS" w:hAnsi="Trebuchet MS"/>
        </w:rPr>
        <w:t xml:space="preserve"> as far as is possible</w:t>
      </w:r>
      <w:r w:rsidR="001F1410">
        <w:rPr>
          <w:rFonts w:ascii="Trebuchet MS" w:hAnsi="Trebuchet MS"/>
        </w:rPr>
        <w:t>,</w:t>
      </w:r>
      <w:r w:rsidR="006A1899" w:rsidRPr="006A1899">
        <w:rPr>
          <w:rFonts w:ascii="Trebuchet MS" w:hAnsi="Trebuchet MS"/>
        </w:rPr>
        <w:t xml:space="preserve"> that the HWN </w:t>
      </w:r>
      <w:r w:rsidR="001F1410">
        <w:rPr>
          <w:rFonts w:ascii="Trebuchet MS" w:hAnsi="Trebuchet MS"/>
        </w:rPr>
        <w:t xml:space="preserve">Advisory </w:t>
      </w:r>
      <w:r w:rsidR="006A1899" w:rsidRPr="006A1899">
        <w:rPr>
          <w:rFonts w:ascii="Trebuchet MS" w:hAnsi="Trebuchet MS"/>
        </w:rPr>
        <w:t xml:space="preserve">Board functions effectively to deliver its strategy and plan, including chairing meetings of the </w:t>
      </w:r>
      <w:r>
        <w:rPr>
          <w:rFonts w:ascii="Trebuchet MS" w:hAnsi="Trebuchet MS"/>
        </w:rPr>
        <w:t xml:space="preserve">Advisory </w:t>
      </w:r>
      <w:proofErr w:type="gramStart"/>
      <w:r w:rsidR="006A1899" w:rsidRPr="006A1899">
        <w:rPr>
          <w:rFonts w:ascii="Trebuchet MS" w:hAnsi="Trebuchet MS"/>
        </w:rPr>
        <w:t>Board</w:t>
      </w:r>
      <w:proofErr w:type="gramEnd"/>
      <w:r w:rsidR="006A1899" w:rsidRPr="006A1899">
        <w:rPr>
          <w:rFonts w:ascii="Trebuchet MS" w:hAnsi="Trebuchet MS"/>
        </w:rPr>
        <w:t xml:space="preserve"> </w:t>
      </w:r>
    </w:p>
    <w:p w14:paraId="71C5BB3F" w14:textId="42158292" w:rsidR="006A1899" w:rsidRDefault="00C8299E" w:rsidP="002A5B4E">
      <w:pPr>
        <w:pStyle w:val="Default"/>
        <w:numPr>
          <w:ilvl w:val="0"/>
          <w:numId w:val="1"/>
        </w:numPr>
        <w:spacing w:after="120"/>
        <w:ind w:left="357" w:hanging="357"/>
        <w:rPr>
          <w:rFonts w:ascii="Trebuchet MS" w:hAnsi="Trebuchet MS"/>
        </w:rPr>
      </w:pPr>
      <w:r>
        <w:rPr>
          <w:rFonts w:ascii="Trebuchet MS" w:hAnsi="Trebuchet MS"/>
        </w:rPr>
        <w:t>Use</w:t>
      </w:r>
      <w:r w:rsidR="006A1899" w:rsidRPr="006A1899">
        <w:rPr>
          <w:rFonts w:ascii="Trebuchet MS" w:hAnsi="Trebuchet MS"/>
        </w:rPr>
        <w:t xml:space="preserve"> individual skills, knowledge and experience to assist the HWN </w:t>
      </w:r>
      <w:r w:rsidR="001F1410">
        <w:rPr>
          <w:rFonts w:ascii="Trebuchet MS" w:hAnsi="Trebuchet MS"/>
        </w:rPr>
        <w:t xml:space="preserve">Advisory </w:t>
      </w:r>
      <w:r w:rsidR="006A1899" w:rsidRPr="006A1899">
        <w:rPr>
          <w:rFonts w:ascii="Trebuchet MS" w:hAnsi="Trebuchet MS"/>
        </w:rPr>
        <w:t xml:space="preserve">Board in reaching sound </w:t>
      </w:r>
      <w:proofErr w:type="gramStart"/>
      <w:r w:rsidR="006A1899" w:rsidRPr="006A1899">
        <w:rPr>
          <w:rFonts w:ascii="Trebuchet MS" w:hAnsi="Trebuchet MS"/>
        </w:rPr>
        <w:t>decisions</w:t>
      </w:r>
      <w:proofErr w:type="gramEnd"/>
      <w:r w:rsidR="006A1899" w:rsidRPr="006A1899">
        <w:rPr>
          <w:rFonts w:ascii="Trebuchet MS" w:hAnsi="Trebuchet MS"/>
        </w:rPr>
        <w:t xml:space="preserve"> </w:t>
      </w:r>
    </w:p>
    <w:p w14:paraId="1AD6497B" w14:textId="196D36FA" w:rsidR="006A1899" w:rsidRDefault="00C8299E" w:rsidP="002A5B4E">
      <w:pPr>
        <w:pStyle w:val="Default"/>
        <w:numPr>
          <w:ilvl w:val="0"/>
          <w:numId w:val="1"/>
        </w:numPr>
        <w:spacing w:after="120"/>
        <w:ind w:left="357" w:hanging="357"/>
        <w:rPr>
          <w:rFonts w:ascii="Trebuchet MS" w:hAnsi="Trebuchet MS"/>
        </w:rPr>
      </w:pPr>
      <w:r>
        <w:rPr>
          <w:rFonts w:ascii="Trebuchet MS" w:hAnsi="Trebuchet MS"/>
        </w:rPr>
        <w:t>Help</w:t>
      </w:r>
      <w:r w:rsidR="006A1899" w:rsidRPr="006A1899">
        <w:rPr>
          <w:rFonts w:ascii="Trebuchet MS" w:hAnsi="Trebuchet MS"/>
        </w:rPr>
        <w:t xml:space="preserve"> determine the strategic direction for the </w:t>
      </w:r>
      <w:r>
        <w:rPr>
          <w:rFonts w:ascii="Trebuchet MS" w:hAnsi="Trebuchet MS"/>
        </w:rPr>
        <w:t xml:space="preserve">Advisory </w:t>
      </w:r>
      <w:r w:rsidR="006A1899" w:rsidRPr="006A1899">
        <w:rPr>
          <w:rFonts w:ascii="Trebuchet MS" w:hAnsi="Trebuchet MS"/>
        </w:rPr>
        <w:t xml:space="preserve">Board, and through the Chief Executive </w:t>
      </w:r>
      <w:r w:rsidR="001F1410">
        <w:rPr>
          <w:rFonts w:ascii="Trebuchet MS" w:hAnsi="Trebuchet MS"/>
        </w:rPr>
        <w:t>and/or</w:t>
      </w:r>
      <w:r w:rsidR="006A1899" w:rsidRPr="006A1899">
        <w:rPr>
          <w:rFonts w:ascii="Trebuchet MS" w:hAnsi="Trebuchet MS"/>
        </w:rPr>
        <w:t xml:space="preserve"> Manager (or other equivalent designation as may have been appointed from time to time) support</w:t>
      </w:r>
      <w:r w:rsidR="001F1410">
        <w:rPr>
          <w:rFonts w:ascii="Trebuchet MS" w:hAnsi="Trebuchet MS"/>
        </w:rPr>
        <w:t>,</w:t>
      </w:r>
      <w:r w:rsidR="006A1899" w:rsidRPr="006A1899">
        <w:rPr>
          <w:rFonts w:ascii="Trebuchet MS" w:hAnsi="Trebuchet MS"/>
        </w:rPr>
        <w:t xml:space="preserve"> as far as is possible</w:t>
      </w:r>
      <w:r w:rsidR="001F1410">
        <w:rPr>
          <w:rFonts w:ascii="Trebuchet MS" w:hAnsi="Trebuchet MS"/>
        </w:rPr>
        <w:t xml:space="preserve">, </w:t>
      </w:r>
      <w:r w:rsidR="006A1899" w:rsidRPr="006A1899">
        <w:rPr>
          <w:rFonts w:ascii="Trebuchet MS" w:hAnsi="Trebuchet MS"/>
        </w:rPr>
        <w:t xml:space="preserve">the efficient allocation and administering of resources to develop a work plan that will help and enable the </w:t>
      </w:r>
      <w:r>
        <w:rPr>
          <w:rFonts w:ascii="Trebuchet MS" w:hAnsi="Trebuchet MS"/>
        </w:rPr>
        <w:t>Advisory</w:t>
      </w:r>
      <w:r w:rsidR="006A1899" w:rsidRPr="006A1899">
        <w:rPr>
          <w:rFonts w:ascii="Trebuchet MS" w:hAnsi="Trebuchet MS"/>
        </w:rPr>
        <w:t xml:space="preserve"> Board to perform </w:t>
      </w:r>
      <w:r w:rsidR="001F1410">
        <w:rPr>
          <w:rFonts w:ascii="Trebuchet MS" w:hAnsi="Trebuchet MS"/>
        </w:rPr>
        <w:t>its</w:t>
      </w:r>
      <w:r w:rsidR="006A1899" w:rsidRPr="006A1899">
        <w:rPr>
          <w:rFonts w:ascii="Trebuchet MS" w:hAnsi="Trebuchet MS"/>
        </w:rPr>
        <w:t xml:space="preserve"> functions </w:t>
      </w:r>
      <w:proofErr w:type="gramStart"/>
      <w:r w:rsidR="006A1899" w:rsidRPr="006A1899">
        <w:rPr>
          <w:rFonts w:ascii="Trebuchet MS" w:hAnsi="Trebuchet MS"/>
        </w:rPr>
        <w:t>effectively</w:t>
      </w:r>
      <w:proofErr w:type="gramEnd"/>
      <w:r w:rsidR="006A1899" w:rsidRPr="006A1899">
        <w:rPr>
          <w:rFonts w:ascii="Trebuchet MS" w:hAnsi="Trebuchet MS"/>
        </w:rPr>
        <w:t xml:space="preserve"> </w:t>
      </w:r>
    </w:p>
    <w:p w14:paraId="29CDC429" w14:textId="71D2A350" w:rsidR="006A1899" w:rsidRDefault="001F1410" w:rsidP="002A5B4E">
      <w:pPr>
        <w:pStyle w:val="Default"/>
        <w:numPr>
          <w:ilvl w:val="0"/>
          <w:numId w:val="1"/>
        </w:numPr>
        <w:spacing w:after="120"/>
        <w:ind w:left="357" w:hanging="357"/>
        <w:rPr>
          <w:rFonts w:ascii="Trebuchet MS" w:hAnsi="Trebuchet MS"/>
        </w:rPr>
      </w:pPr>
      <w:r>
        <w:rPr>
          <w:rFonts w:ascii="Trebuchet MS" w:hAnsi="Trebuchet MS"/>
        </w:rPr>
        <w:t>Ensure</w:t>
      </w:r>
      <w:r w:rsidR="006A1899" w:rsidRPr="006A1899">
        <w:rPr>
          <w:rFonts w:ascii="Trebuchet MS" w:hAnsi="Trebuchet MS"/>
        </w:rPr>
        <w:t xml:space="preserve"> that the organisation, operations and practices of the HWN </w:t>
      </w:r>
      <w:r>
        <w:rPr>
          <w:rFonts w:ascii="Trebuchet MS" w:hAnsi="Trebuchet MS"/>
        </w:rPr>
        <w:t xml:space="preserve">Advisory </w:t>
      </w:r>
      <w:r w:rsidR="006A1899" w:rsidRPr="006A1899">
        <w:rPr>
          <w:rFonts w:ascii="Trebuchet MS" w:hAnsi="Trebuchet MS"/>
        </w:rPr>
        <w:t xml:space="preserve">Board are transparent and accountable as is reasonably possible bearing in mind the need for some sensitive and confidential subjects to be dealt with </w:t>
      </w:r>
      <w:proofErr w:type="gramStart"/>
      <w:r w:rsidR="006A1899" w:rsidRPr="006A1899">
        <w:rPr>
          <w:rFonts w:ascii="Trebuchet MS" w:hAnsi="Trebuchet MS"/>
        </w:rPr>
        <w:t>privately</w:t>
      </w:r>
      <w:proofErr w:type="gramEnd"/>
      <w:r w:rsidR="006A1899" w:rsidRPr="006A1899">
        <w:rPr>
          <w:rFonts w:ascii="Trebuchet MS" w:hAnsi="Trebuchet MS"/>
        </w:rPr>
        <w:t xml:space="preserve"> </w:t>
      </w:r>
    </w:p>
    <w:p w14:paraId="55EB0F84" w14:textId="58EDDE1B" w:rsidR="006A1899" w:rsidRDefault="001F1410" w:rsidP="002A5B4E">
      <w:pPr>
        <w:pStyle w:val="Default"/>
        <w:numPr>
          <w:ilvl w:val="0"/>
          <w:numId w:val="1"/>
        </w:numPr>
        <w:spacing w:after="120"/>
        <w:ind w:left="357" w:hanging="357"/>
        <w:rPr>
          <w:rFonts w:ascii="Trebuchet MS" w:hAnsi="Trebuchet MS"/>
        </w:rPr>
      </w:pPr>
      <w:r>
        <w:rPr>
          <w:rFonts w:ascii="Trebuchet MS" w:hAnsi="Trebuchet MS"/>
        </w:rPr>
        <w:t>Ensure,</w:t>
      </w:r>
      <w:r w:rsidR="006A1899" w:rsidRPr="006A1899">
        <w:rPr>
          <w:rFonts w:ascii="Trebuchet MS" w:hAnsi="Trebuchet MS"/>
        </w:rPr>
        <w:t xml:space="preserve"> as far as is possible</w:t>
      </w:r>
      <w:r>
        <w:rPr>
          <w:rFonts w:ascii="Trebuchet MS" w:hAnsi="Trebuchet MS"/>
        </w:rPr>
        <w:t>,</w:t>
      </w:r>
      <w:r w:rsidR="006A1899" w:rsidRPr="006A1899">
        <w:rPr>
          <w:rFonts w:ascii="Trebuchet MS" w:hAnsi="Trebuchet MS"/>
        </w:rPr>
        <w:t xml:space="preserve"> that the HWN </w:t>
      </w:r>
      <w:r>
        <w:rPr>
          <w:rFonts w:ascii="Trebuchet MS" w:hAnsi="Trebuchet MS"/>
        </w:rPr>
        <w:t xml:space="preserve">Advisory </w:t>
      </w:r>
      <w:r w:rsidR="006A1899" w:rsidRPr="006A1899">
        <w:rPr>
          <w:rFonts w:ascii="Trebuchet MS" w:hAnsi="Trebuchet MS"/>
        </w:rPr>
        <w:t>Board seek</w:t>
      </w:r>
      <w:r>
        <w:rPr>
          <w:rFonts w:ascii="Trebuchet MS" w:hAnsi="Trebuchet MS"/>
        </w:rPr>
        <w:t>s</w:t>
      </w:r>
      <w:r w:rsidR="006A1899" w:rsidRPr="006A1899">
        <w:rPr>
          <w:rFonts w:ascii="Trebuchet MS" w:hAnsi="Trebuchet MS"/>
        </w:rPr>
        <w:t xml:space="preserve"> out and engage</w:t>
      </w:r>
      <w:r>
        <w:rPr>
          <w:rFonts w:ascii="Trebuchet MS" w:hAnsi="Trebuchet MS"/>
        </w:rPr>
        <w:t>s</w:t>
      </w:r>
      <w:r w:rsidR="006A1899" w:rsidRPr="006A1899">
        <w:rPr>
          <w:rFonts w:ascii="Trebuchet MS" w:hAnsi="Trebuchet MS"/>
        </w:rPr>
        <w:t xml:space="preserve"> with members of the public, service users and carers, including minority groups, to gain their views on health and social care issues and problems in Northamptonshire in the delivery of the HWN </w:t>
      </w:r>
      <w:proofErr w:type="gramStart"/>
      <w:r w:rsidR="006A1899" w:rsidRPr="006A1899">
        <w:rPr>
          <w:rFonts w:ascii="Trebuchet MS" w:hAnsi="Trebuchet MS"/>
        </w:rPr>
        <w:t>Contract</w:t>
      </w:r>
      <w:proofErr w:type="gramEnd"/>
      <w:r w:rsidR="006A1899" w:rsidRPr="006A1899">
        <w:rPr>
          <w:rFonts w:ascii="Trebuchet MS" w:hAnsi="Trebuchet MS"/>
        </w:rPr>
        <w:t xml:space="preserve"> </w:t>
      </w:r>
    </w:p>
    <w:p w14:paraId="35BF24C1" w14:textId="6A16AA06" w:rsidR="006A1899" w:rsidRDefault="001F1410" w:rsidP="002A5B4E">
      <w:pPr>
        <w:pStyle w:val="Default"/>
        <w:numPr>
          <w:ilvl w:val="0"/>
          <w:numId w:val="1"/>
        </w:numPr>
        <w:spacing w:after="120"/>
        <w:ind w:left="357" w:hanging="357"/>
        <w:rPr>
          <w:rFonts w:ascii="Trebuchet MS" w:hAnsi="Trebuchet MS"/>
        </w:rPr>
      </w:pPr>
      <w:r>
        <w:rPr>
          <w:rFonts w:ascii="Trebuchet MS" w:hAnsi="Trebuchet MS"/>
        </w:rPr>
        <w:t>Ensure,</w:t>
      </w:r>
      <w:r w:rsidR="006A1899" w:rsidRPr="006A1899">
        <w:rPr>
          <w:rFonts w:ascii="Trebuchet MS" w:hAnsi="Trebuchet MS"/>
        </w:rPr>
        <w:t xml:space="preserve"> as far as is possible</w:t>
      </w:r>
      <w:r>
        <w:rPr>
          <w:rFonts w:ascii="Trebuchet MS" w:hAnsi="Trebuchet MS"/>
        </w:rPr>
        <w:t>,</w:t>
      </w:r>
      <w:r w:rsidR="006A1899" w:rsidRPr="006A1899">
        <w:rPr>
          <w:rFonts w:ascii="Trebuchet MS" w:hAnsi="Trebuchet MS"/>
        </w:rPr>
        <w:t xml:space="preserve"> attendance at meetings with a variety of health and social care commissioners to represent public views as gathered through outreach </w:t>
      </w:r>
      <w:proofErr w:type="gramStart"/>
      <w:r w:rsidR="006A1899" w:rsidRPr="006A1899">
        <w:rPr>
          <w:rFonts w:ascii="Trebuchet MS" w:hAnsi="Trebuchet MS"/>
        </w:rPr>
        <w:t>work</w:t>
      </w:r>
      <w:proofErr w:type="gramEnd"/>
      <w:r w:rsidR="006A1899" w:rsidRPr="006A1899">
        <w:rPr>
          <w:rFonts w:ascii="Trebuchet MS" w:hAnsi="Trebuchet MS"/>
        </w:rPr>
        <w:t xml:space="preserve"> </w:t>
      </w:r>
    </w:p>
    <w:p w14:paraId="00F1C5E0" w14:textId="6F78ADC1" w:rsidR="006A1899" w:rsidRDefault="001F1410" w:rsidP="002A5B4E">
      <w:pPr>
        <w:pStyle w:val="Default"/>
        <w:numPr>
          <w:ilvl w:val="0"/>
          <w:numId w:val="1"/>
        </w:numPr>
        <w:spacing w:after="120"/>
        <w:ind w:left="357" w:hanging="357"/>
        <w:rPr>
          <w:rFonts w:ascii="Trebuchet MS" w:hAnsi="Trebuchet MS"/>
        </w:rPr>
      </w:pPr>
      <w:r>
        <w:rPr>
          <w:rFonts w:ascii="Trebuchet MS" w:hAnsi="Trebuchet MS"/>
        </w:rPr>
        <w:t>A</w:t>
      </w:r>
      <w:r w:rsidR="006A1899" w:rsidRPr="006A1899">
        <w:rPr>
          <w:rFonts w:ascii="Trebuchet MS" w:hAnsi="Trebuchet MS"/>
        </w:rPr>
        <w:t xml:space="preserve">ssess a range of projects, research, and reports that will help the HWN </w:t>
      </w:r>
      <w:r>
        <w:rPr>
          <w:rFonts w:ascii="Trebuchet MS" w:hAnsi="Trebuchet MS"/>
        </w:rPr>
        <w:t xml:space="preserve">Advisory </w:t>
      </w:r>
      <w:r w:rsidR="006A1899" w:rsidRPr="006A1899">
        <w:rPr>
          <w:rFonts w:ascii="Trebuchet MS" w:hAnsi="Trebuchet MS"/>
        </w:rPr>
        <w:t xml:space="preserve">Board fulfil its </w:t>
      </w:r>
      <w:proofErr w:type="gramStart"/>
      <w:r w:rsidR="006A1899" w:rsidRPr="006A1899">
        <w:rPr>
          <w:rFonts w:ascii="Trebuchet MS" w:hAnsi="Trebuchet MS"/>
        </w:rPr>
        <w:t>role</w:t>
      </w:r>
      <w:proofErr w:type="gramEnd"/>
      <w:r w:rsidR="006A1899" w:rsidRPr="006A1899">
        <w:rPr>
          <w:rFonts w:ascii="Trebuchet MS" w:hAnsi="Trebuchet MS"/>
        </w:rPr>
        <w:t xml:space="preserve"> </w:t>
      </w:r>
    </w:p>
    <w:p w14:paraId="5640D9F9" w14:textId="0DE2D3EA" w:rsidR="006A1899" w:rsidRDefault="001F1410" w:rsidP="002A5B4E">
      <w:pPr>
        <w:pStyle w:val="Default"/>
        <w:numPr>
          <w:ilvl w:val="0"/>
          <w:numId w:val="1"/>
        </w:numPr>
        <w:spacing w:after="120"/>
        <w:ind w:left="357" w:hanging="357"/>
        <w:rPr>
          <w:rFonts w:ascii="Trebuchet MS" w:hAnsi="Trebuchet MS"/>
        </w:rPr>
      </w:pPr>
      <w:r>
        <w:rPr>
          <w:rFonts w:ascii="Trebuchet MS" w:hAnsi="Trebuchet MS"/>
        </w:rPr>
        <w:t>Ensure,</w:t>
      </w:r>
      <w:r w:rsidR="006A1899" w:rsidRPr="006A1899">
        <w:rPr>
          <w:rFonts w:ascii="Trebuchet MS" w:hAnsi="Trebuchet MS"/>
        </w:rPr>
        <w:t xml:space="preserve"> as far as is possible</w:t>
      </w:r>
      <w:r>
        <w:rPr>
          <w:rFonts w:ascii="Trebuchet MS" w:hAnsi="Trebuchet MS"/>
        </w:rPr>
        <w:t>,</w:t>
      </w:r>
      <w:r w:rsidR="006A1899" w:rsidRPr="006A1899">
        <w:rPr>
          <w:rFonts w:ascii="Trebuchet MS" w:hAnsi="Trebuchet MS"/>
        </w:rPr>
        <w:t xml:space="preserve"> that there is representation by HWN </w:t>
      </w:r>
      <w:r>
        <w:rPr>
          <w:rFonts w:ascii="Trebuchet MS" w:hAnsi="Trebuchet MS"/>
        </w:rPr>
        <w:t xml:space="preserve">Advisory </w:t>
      </w:r>
      <w:r w:rsidR="006A1899" w:rsidRPr="006A1899">
        <w:rPr>
          <w:rFonts w:ascii="Trebuchet MS" w:hAnsi="Trebuchet MS"/>
        </w:rPr>
        <w:t xml:space="preserve">Board members, staff and volunteers at fora, committees and sub-committees </w:t>
      </w:r>
      <w:r w:rsidR="006A1899" w:rsidRPr="006A1899">
        <w:rPr>
          <w:rFonts w:ascii="Trebuchet MS" w:hAnsi="Trebuchet MS"/>
        </w:rPr>
        <w:lastRenderedPageBreak/>
        <w:t xml:space="preserve">with a variety of stakeholders (including user-groups and partners) where these will help the HWN </w:t>
      </w:r>
      <w:r>
        <w:rPr>
          <w:rFonts w:ascii="Trebuchet MS" w:hAnsi="Trebuchet MS"/>
        </w:rPr>
        <w:t xml:space="preserve">Advisory </w:t>
      </w:r>
      <w:r w:rsidR="006A1899" w:rsidRPr="006A1899">
        <w:rPr>
          <w:rFonts w:ascii="Trebuchet MS" w:hAnsi="Trebuchet MS"/>
        </w:rPr>
        <w:t xml:space="preserve">Board to deliver on its </w:t>
      </w:r>
      <w:proofErr w:type="gramStart"/>
      <w:r w:rsidR="006A1899" w:rsidRPr="006A1899">
        <w:rPr>
          <w:rFonts w:ascii="Trebuchet MS" w:hAnsi="Trebuchet MS"/>
        </w:rPr>
        <w:t>aims</w:t>
      </w:r>
      <w:proofErr w:type="gramEnd"/>
    </w:p>
    <w:p w14:paraId="51E8693C" w14:textId="292BC5B3" w:rsidR="001F1410" w:rsidRDefault="001F1410" w:rsidP="002A5B4E">
      <w:pPr>
        <w:pStyle w:val="Default"/>
        <w:numPr>
          <w:ilvl w:val="0"/>
          <w:numId w:val="1"/>
        </w:numPr>
        <w:spacing w:after="120"/>
        <w:ind w:left="357" w:hanging="357"/>
        <w:rPr>
          <w:rFonts w:ascii="Trebuchet MS" w:hAnsi="Trebuchet MS"/>
        </w:rPr>
      </w:pPr>
      <w:r>
        <w:rPr>
          <w:rFonts w:ascii="Trebuchet MS" w:hAnsi="Trebuchet MS"/>
        </w:rPr>
        <w:t>Be accountable to Connected Together CIC Board (the Contract Holder) for the performance of the HWN Advisory Board in delivering the HWN Contract.</w:t>
      </w:r>
    </w:p>
    <w:p w14:paraId="10F6F6C2" w14:textId="77777777" w:rsidR="002A5B4E" w:rsidRDefault="002A5B4E" w:rsidP="006A1899">
      <w:pPr>
        <w:pStyle w:val="Default"/>
        <w:rPr>
          <w:rFonts w:ascii="Trebuchet MS" w:hAnsi="Trebuchet MS"/>
        </w:rPr>
      </w:pPr>
    </w:p>
    <w:p w14:paraId="6D65327C" w14:textId="77777777" w:rsidR="006A1899" w:rsidRDefault="006A1899" w:rsidP="006A1899">
      <w:pPr>
        <w:pStyle w:val="Default"/>
        <w:rPr>
          <w:rFonts w:ascii="Trebuchet MS" w:hAnsi="Trebuchet MS"/>
        </w:rPr>
      </w:pPr>
      <w:r w:rsidRPr="006A1899">
        <w:rPr>
          <w:rFonts w:ascii="Trebuchet MS" w:hAnsi="Trebuchet MS"/>
        </w:rPr>
        <w:t xml:space="preserve">NB This post is a public appointment and not a job and therefore not subject to the provisions of employment law. </w:t>
      </w:r>
    </w:p>
    <w:p w14:paraId="5E4EC039" w14:textId="77777777" w:rsidR="00CE292D" w:rsidRPr="006A1899" w:rsidRDefault="00CE292D" w:rsidP="006A1899">
      <w:pPr>
        <w:pStyle w:val="Default"/>
        <w:rPr>
          <w:rFonts w:ascii="Trebuchet MS" w:hAnsi="Trebuchet MS"/>
        </w:rPr>
      </w:pPr>
    </w:p>
    <w:p w14:paraId="0E312A3E" w14:textId="27B23AB2" w:rsidR="001D719A" w:rsidRDefault="001D719A" w:rsidP="006A1899">
      <w:pPr>
        <w:pStyle w:val="Default"/>
        <w:rPr>
          <w:rFonts w:ascii="Trebuchet MS" w:hAnsi="Trebuchet MS"/>
        </w:rPr>
      </w:pPr>
      <w:r>
        <w:rPr>
          <w:rFonts w:ascii="Trebuchet MS" w:hAnsi="Trebuchet MS"/>
        </w:rPr>
        <w:t>It is expected that the Chair will commit at least 1</w:t>
      </w:r>
      <w:r w:rsidR="004E0A28">
        <w:rPr>
          <w:rFonts w:ascii="Trebuchet MS" w:hAnsi="Trebuchet MS"/>
        </w:rPr>
        <w:t xml:space="preserve"> day per week to the role for a modest</w:t>
      </w:r>
      <w:r>
        <w:rPr>
          <w:rFonts w:ascii="Trebuchet MS" w:hAnsi="Trebuchet MS"/>
        </w:rPr>
        <w:t xml:space="preserve"> honorarium </w:t>
      </w:r>
      <w:r w:rsidR="001F1410">
        <w:rPr>
          <w:rFonts w:ascii="Trebuchet MS" w:hAnsi="Trebuchet MS"/>
        </w:rPr>
        <w:t>of £5,200 per annum plus</w:t>
      </w:r>
      <w:r w:rsidR="001B5634">
        <w:rPr>
          <w:rFonts w:ascii="Trebuchet MS" w:hAnsi="Trebuchet MS"/>
        </w:rPr>
        <w:t xml:space="preserve"> </w:t>
      </w:r>
      <w:r>
        <w:rPr>
          <w:rFonts w:ascii="Trebuchet MS" w:hAnsi="Trebuchet MS"/>
        </w:rPr>
        <w:t xml:space="preserve">reasonable expenses. </w:t>
      </w:r>
    </w:p>
    <w:p w14:paraId="0F2E56B5" w14:textId="77777777" w:rsidR="002A5B4E" w:rsidRDefault="002A5B4E" w:rsidP="006A1899">
      <w:pPr>
        <w:pStyle w:val="Default"/>
        <w:rPr>
          <w:rFonts w:ascii="Trebuchet MS" w:hAnsi="Trebuchet MS"/>
        </w:rPr>
      </w:pPr>
    </w:p>
    <w:p w14:paraId="7FC10A7C" w14:textId="77777777" w:rsidR="001D719A" w:rsidRDefault="001D719A" w:rsidP="006A1899">
      <w:pPr>
        <w:pStyle w:val="Default"/>
        <w:rPr>
          <w:rFonts w:ascii="Trebuchet MS" w:hAnsi="Trebuchet MS"/>
        </w:rPr>
      </w:pPr>
    </w:p>
    <w:p w14:paraId="2BBC21BF" w14:textId="77777777" w:rsidR="003D20ED" w:rsidRPr="002A5B4E" w:rsidRDefault="003D20ED" w:rsidP="002A5B4E">
      <w:pPr>
        <w:rPr>
          <w:rFonts w:ascii="Trebuchet MS" w:hAnsi="Trebuchet MS"/>
          <w:b/>
          <w:sz w:val="24"/>
          <w:szCs w:val="24"/>
        </w:rPr>
      </w:pPr>
      <w:r w:rsidRPr="002A5B4E">
        <w:rPr>
          <w:rFonts w:ascii="Trebuchet MS" w:hAnsi="Trebuchet MS"/>
          <w:b/>
          <w:sz w:val="24"/>
          <w:szCs w:val="24"/>
        </w:rPr>
        <w:t xml:space="preserve">Person specification </w:t>
      </w:r>
    </w:p>
    <w:p w14:paraId="6B676909" w14:textId="77777777" w:rsidR="003D20ED" w:rsidRPr="002A5B4E" w:rsidRDefault="003D20ED" w:rsidP="002A5B4E">
      <w:pPr>
        <w:rPr>
          <w:rFonts w:ascii="Trebuchet MS" w:hAnsi="Trebuchet MS" w:cs="Arial"/>
          <w:b/>
          <w:color w:val="000000"/>
          <w:sz w:val="24"/>
          <w:szCs w:val="24"/>
        </w:rPr>
      </w:pPr>
      <w:r w:rsidRPr="002A5B4E">
        <w:rPr>
          <w:rFonts w:ascii="Trebuchet MS" w:hAnsi="Trebuchet MS" w:cs="Arial"/>
          <w:b/>
          <w:color w:val="000000"/>
          <w:sz w:val="24"/>
          <w:szCs w:val="24"/>
        </w:rPr>
        <w:t xml:space="preserve">As a minimum you should have: </w:t>
      </w:r>
    </w:p>
    <w:p w14:paraId="79357780" w14:textId="5BB42373" w:rsidR="003D20ED" w:rsidRPr="003D20ED" w:rsidRDefault="003D20ED" w:rsidP="002A5B4E">
      <w:pPr>
        <w:pStyle w:val="Default"/>
        <w:numPr>
          <w:ilvl w:val="0"/>
          <w:numId w:val="1"/>
        </w:numPr>
        <w:spacing w:after="120"/>
        <w:ind w:left="357" w:hanging="357"/>
        <w:rPr>
          <w:rFonts w:ascii="Trebuchet MS" w:hAnsi="Trebuchet MS"/>
        </w:rPr>
      </w:pPr>
      <w:r w:rsidRPr="003D20ED">
        <w:rPr>
          <w:rFonts w:ascii="Trebuchet MS" w:hAnsi="Trebuchet MS"/>
        </w:rPr>
        <w:t xml:space="preserve">Previous experience of chairing a </w:t>
      </w:r>
      <w:r w:rsidR="001F1410" w:rsidRPr="003D20ED">
        <w:rPr>
          <w:rFonts w:ascii="Trebuchet MS" w:hAnsi="Trebuchet MS"/>
        </w:rPr>
        <w:t>high-profile</w:t>
      </w:r>
      <w:r w:rsidRPr="003D20ED">
        <w:rPr>
          <w:rFonts w:ascii="Trebuchet MS" w:hAnsi="Trebuchet MS"/>
        </w:rPr>
        <w:t xml:space="preserve"> organisation</w:t>
      </w:r>
      <w:r w:rsidR="008562D1">
        <w:rPr>
          <w:rFonts w:ascii="Trebuchet MS" w:hAnsi="Trebuchet MS"/>
        </w:rPr>
        <w:t xml:space="preserve"> and working at a strategic </w:t>
      </w:r>
      <w:proofErr w:type="gramStart"/>
      <w:r w:rsidR="008562D1">
        <w:rPr>
          <w:rFonts w:ascii="Trebuchet MS" w:hAnsi="Trebuchet MS"/>
        </w:rPr>
        <w:t>level</w:t>
      </w:r>
      <w:proofErr w:type="gramEnd"/>
    </w:p>
    <w:p w14:paraId="133665CF" w14:textId="77777777" w:rsidR="003D20ED" w:rsidRPr="003D20ED" w:rsidRDefault="001D26F1" w:rsidP="002A5B4E">
      <w:pPr>
        <w:pStyle w:val="Default"/>
        <w:numPr>
          <w:ilvl w:val="0"/>
          <w:numId w:val="1"/>
        </w:numPr>
        <w:spacing w:after="120"/>
        <w:ind w:left="357" w:hanging="357"/>
        <w:rPr>
          <w:rFonts w:ascii="Trebuchet MS" w:hAnsi="Trebuchet MS"/>
        </w:rPr>
      </w:pPr>
      <w:r>
        <w:rPr>
          <w:rFonts w:ascii="Trebuchet MS" w:hAnsi="Trebuchet MS"/>
        </w:rPr>
        <w:t>Strong networking abilities and experience of</w:t>
      </w:r>
      <w:r w:rsidR="003D20ED" w:rsidRPr="003D20ED">
        <w:rPr>
          <w:rFonts w:ascii="Trebuchet MS" w:hAnsi="Trebuchet MS"/>
        </w:rPr>
        <w:t xml:space="preserve"> community engagement and/or development </w:t>
      </w:r>
    </w:p>
    <w:p w14:paraId="28EC76DD" w14:textId="77777777" w:rsidR="003D20ED" w:rsidRPr="003D20ED" w:rsidRDefault="003D20ED" w:rsidP="002A5B4E">
      <w:pPr>
        <w:pStyle w:val="Default"/>
        <w:numPr>
          <w:ilvl w:val="0"/>
          <w:numId w:val="1"/>
        </w:numPr>
        <w:spacing w:after="120"/>
        <w:ind w:left="357" w:hanging="357"/>
        <w:rPr>
          <w:rFonts w:ascii="Trebuchet MS" w:hAnsi="Trebuchet MS"/>
        </w:rPr>
      </w:pPr>
      <w:r w:rsidRPr="003D20ED">
        <w:rPr>
          <w:rFonts w:ascii="Trebuchet MS" w:hAnsi="Trebuchet MS"/>
        </w:rPr>
        <w:t xml:space="preserve">Knowledge and understanding of involvement, empowerment, engagement, community development and its </w:t>
      </w:r>
      <w:proofErr w:type="gramStart"/>
      <w:r w:rsidRPr="003D20ED">
        <w:rPr>
          <w:rFonts w:ascii="Trebuchet MS" w:hAnsi="Trebuchet MS"/>
        </w:rPr>
        <w:t>applications</w:t>
      </w:r>
      <w:proofErr w:type="gramEnd"/>
      <w:r w:rsidRPr="003D20ED">
        <w:rPr>
          <w:rFonts w:ascii="Trebuchet MS" w:hAnsi="Trebuchet MS"/>
        </w:rPr>
        <w:t xml:space="preserve"> </w:t>
      </w:r>
    </w:p>
    <w:p w14:paraId="1298CCC3" w14:textId="77777777" w:rsidR="002A5B4E" w:rsidRDefault="003D20ED" w:rsidP="002A5B4E">
      <w:pPr>
        <w:pStyle w:val="Default"/>
        <w:numPr>
          <w:ilvl w:val="0"/>
          <w:numId w:val="1"/>
        </w:numPr>
        <w:spacing w:after="120"/>
        <w:ind w:left="357" w:hanging="357"/>
        <w:rPr>
          <w:rFonts w:ascii="Trebuchet MS" w:hAnsi="Trebuchet MS"/>
        </w:rPr>
      </w:pPr>
      <w:r w:rsidRPr="002A5B4E">
        <w:rPr>
          <w:rFonts w:ascii="Trebuchet MS" w:hAnsi="Trebuchet MS"/>
        </w:rPr>
        <w:t xml:space="preserve">Strong organisational and time management skills </w:t>
      </w:r>
    </w:p>
    <w:p w14:paraId="0AF40B77" w14:textId="77777777" w:rsidR="002A5B4E" w:rsidRDefault="002A5B4E" w:rsidP="002A5B4E">
      <w:pPr>
        <w:pStyle w:val="Default"/>
        <w:numPr>
          <w:ilvl w:val="0"/>
          <w:numId w:val="1"/>
        </w:numPr>
        <w:spacing w:after="120"/>
        <w:ind w:left="357" w:hanging="357"/>
        <w:rPr>
          <w:rFonts w:ascii="Trebuchet MS" w:hAnsi="Trebuchet MS"/>
        </w:rPr>
      </w:pPr>
      <w:r w:rsidRPr="002A5B4E">
        <w:rPr>
          <w:rFonts w:ascii="Trebuchet MS" w:hAnsi="Trebuchet MS"/>
        </w:rPr>
        <w:t xml:space="preserve">Good IT skills with knowledge of standard Microsoft office software </w:t>
      </w:r>
    </w:p>
    <w:p w14:paraId="4F6897AA" w14:textId="28C0CF51" w:rsidR="002A5B4E" w:rsidRDefault="002A5B4E" w:rsidP="002A5B4E">
      <w:pPr>
        <w:pStyle w:val="Default"/>
        <w:numPr>
          <w:ilvl w:val="0"/>
          <w:numId w:val="1"/>
        </w:numPr>
        <w:spacing w:after="120"/>
        <w:ind w:left="357" w:hanging="357"/>
        <w:rPr>
          <w:rFonts w:ascii="Trebuchet MS" w:hAnsi="Trebuchet MS"/>
        </w:rPr>
      </w:pPr>
      <w:r w:rsidRPr="002A5B4E">
        <w:rPr>
          <w:rFonts w:ascii="Trebuchet MS" w:hAnsi="Trebuchet MS"/>
        </w:rPr>
        <w:t>Good written and oral communication skills</w:t>
      </w:r>
      <w:r w:rsidR="001F1410">
        <w:rPr>
          <w:rFonts w:ascii="Trebuchet MS" w:hAnsi="Trebuchet MS"/>
        </w:rPr>
        <w:t>,</w:t>
      </w:r>
      <w:r w:rsidRPr="002A5B4E">
        <w:rPr>
          <w:rFonts w:ascii="Trebuchet MS" w:hAnsi="Trebuchet MS"/>
        </w:rPr>
        <w:t xml:space="preserve"> including the ability to write meaningful and succinct reports and undertake public speaking/presentation tasks when </w:t>
      </w:r>
      <w:proofErr w:type="gramStart"/>
      <w:r w:rsidRPr="002A5B4E">
        <w:rPr>
          <w:rFonts w:ascii="Trebuchet MS" w:hAnsi="Trebuchet MS"/>
        </w:rPr>
        <w:t>required</w:t>
      </w:r>
      <w:proofErr w:type="gramEnd"/>
    </w:p>
    <w:p w14:paraId="7A8F40E0" w14:textId="77777777" w:rsidR="002A5B4E" w:rsidRDefault="002A5B4E" w:rsidP="002A5B4E">
      <w:pPr>
        <w:pStyle w:val="Default"/>
        <w:numPr>
          <w:ilvl w:val="0"/>
          <w:numId w:val="1"/>
        </w:numPr>
        <w:spacing w:after="120"/>
        <w:ind w:left="357" w:hanging="357"/>
        <w:rPr>
          <w:rFonts w:ascii="Trebuchet MS" w:hAnsi="Trebuchet MS"/>
        </w:rPr>
      </w:pPr>
      <w:r w:rsidRPr="002A5B4E">
        <w:rPr>
          <w:rFonts w:ascii="Trebuchet MS" w:hAnsi="Trebuchet MS"/>
        </w:rPr>
        <w:t xml:space="preserve">Good interpersonal skills with the ability to communicate effectively with a wide range of people </w:t>
      </w:r>
      <w:r w:rsidR="00CE1BDC">
        <w:rPr>
          <w:rFonts w:ascii="Trebuchet MS" w:hAnsi="Trebuchet MS"/>
        </w:rPr>
        <w:t xml:space="preserve">and experience of working with </w:t>
      </w:r>
      <w:proofErr w:type="gramStart"/>
      <w:r w:rsidR="00CE1BDC">
        <w:rPr>
          <w:rFonts w:ascii="Trebuchet MS" w:hAnsi="Trebuchet MS"/>
        </w:rPr>
        <w:t>volunteers</w:t>
      </w:r>
      <w:proofErr w:type="gramEnd"/>
    </w:p>
    <w:p w14:paraId="64B8D5B2" w14:textId="77777777" w:rsidR="00CE1BDC" w:rsidRDefault="00CE1BDC" w:rsidP="002A5B4E">
      <w:pPr>
        <w:pStyle w:val="Default"/>
        <w:numPr>
          <w:ilvl w:val="0"/>
          <w:numId w:val="1"/>
        </w:numPr>
        <w:spacing w:after="120"/>
        <w:ind w:left="357" w:hanging="357"/>
        <w:rPr>
          <w:rFonts w:ascii="Trebuchet MS" w:hAnsi="Trebuchet MS"/>
        </w:rPr>
      </w:pPr>
      <w:r>
        <w:rPr>
          <w:rFonts w:ascii="Trebuchet MS" w:hAnsi="Trebuchet MS"/>
        </w:rPr>
        <w:t xml:space="preserve">Be inclusive of and sensitive to the views and opinions of </w:t>
      </w:r>
      <w:proofErr w:type="gramStart"/>
      <w:r>
        <w:rPr>
          <w:rFonts w:ascii="Trebuchet MS" w:hAnsi="Trebuchet MS"/>
        </w:rPr>
        <w:t>others</w:t>
      </w:r>
      <w:proofErr w:type="gramEnd"/>
    </w:p>
    <w:p w14:paraId="21EB057A" w14:textId="77777777" w:rsidR="002A5B4E" w:rsidRDefault="002A5B4E" w:rsidP="002A5B4E">
      <w:pPr>
        <w:pStyle w:val="Default"/>
        <w:numPr>
          <w:ilvl w:val="0"/>
          <w:numId w:val="1"/>
        </w:numPr>
        <w:spacing w:after="120"/>
        <w:ind w:left="357" w:hanging="357"/>
        <w:rPr>
          <w:rFonts w:ascii="Trebuchet MS" w:hAnsi="Trebuchet MS"/>
        </w:rPr>
      </w:pPr>
      <w:r w:rsidRPr="002A5B4E">
        <w:rPr>
          <w:rFonts w:ascii="Trebuchet MS" w:hAnsi="Trebuchet MS"/>
        </w:rPr>
        <w:t xml:space="preserve">Able to develop and maintain strong relationships with stakeholders, staff and the wider </w:t>
      </w:r>
      <w:proofErr w:type="gramStart"/>
      <w:r w:rsidRPr="002A5B4E">
        <w:rPr>
          <w:rFonts w:ascii="Trebuchet MS" w:hAnsi="Trebuchet MS"/>
        </w:rPr>
        <w:t>community</w:t>
      </w:r>
      <w:proofErr w:type="gramEnd"/>
      <w:r w:rsidRPr="002A5B4E">
        <w:rPr>
          <w:rFonts w:ascii="Trebuchet MS" w:hAnsi="Trebuchet MS"/>
        </w:rPr>
        <w:t xml:space="preserve"> </w:t>
      </w:r>
    </w:p>
    <w:p w14:paraId="503DDDCE" w14:textId="77777777" w:rsidR="002A5B4E" w:rsidRDefault="002A5B4E" w:rsidP="002A5B4E">
      <w:pPr>
        <w:pStyle w:val="Default"/>
        <w:numPr>
          <w:ilvl w:val="0"/>
          <w:numId w:val="1"/>
        </w:numPr>
        <w:spacing w:after="120"/>
        <w:ind w:left="357" w:hanging="357"/>
        <w:rPr>
          <w:rFonts w:ascii="Trebuchet MS" w:hAnsi="Trebuchet MS"/>
        </w:rPr>
      </w:pPr>
      <w:r w:rsidRPr="002A5B4E">
        <w:rPr>
          <w:rFonts w:ascii="Trebuchet MS" w:hAnsi="Trebuchet MS"/>
        </w:rPr>
        <w:t xml:space="preserve">A flexible, creative and solution focused approach </w:t>
      </w:r>
    </w:p>
    <w:p w14:paraId="7073026C" w14:textId="77777777" w:rsidR="00CE1BDC" w:rsidRDefault="00CE1BDC" w:rsidP="002A5B4E">
      <w:pPr>
        <w:pStyle w:val="Default"/>
        <w:numPr>
          <w:ilvl w:val="0"/>
          <w:numId w:val="1"/>
        </w:numPr>
        <w:spacing w:after="120"/>
        <w:ind w:left="357" w:hanging="357"/>
        <w:rPr>
          <w:rFonts w:ascii="Trebuchet MS" w:hAnsi="Trebuchet MS"/>
        </w:rPr>
      </w:pPr>
      <w:r>
        <w:rPr>
          <w:rFonts w:ascii="Trebuchet MS" w:hAnsi="Trebuchet MS"/>
        </w:rPr>
        <w:t xml:space="preserve">Tact, </w:t>
      </w:r>
      <w:proofErr w:type="gramStart"/>
      <w:r>
        <w:rPr>
          <w:rFonts w:ascii="Trebuchet MS" w:hAnsi="Trebuchet MS"/>
        </w:rPr>
        <w:t>diplomacy</w:t>
      </w:r>
      <w:proofErr w:type="gramEnd"/>
      <w:r w:rsidR="001B5634">
        <w:rPr>
          <w:rFonts w:ascii="Trebuchet MS" w:hAnsi="Trebuchet MS"/>
        </w:rPr>
        <w:t xml:space="preserve"> and problem-solving skills</w:t>
      </w:r>
    </w:p>
    <w:p w14:paraId="0730DA3B" w14:textId="77777777" w:rsidR="001B5634" w:rsidRDefault="001B5634" w:rsidP="002A5B4E">
      <w:pPr>
        <w:pStyle w:val="Default"/>
        <w:numPr>
          <w:ilvl w:val="0"/>
          <w:numId w:val="1"/>
        </w:numPr>
        <w:spacing w:after="120"/>
        <w:ind w:left="357" w:hanging="357"/>
        <w:rPr>
          <w:rFonts w:ascii="Trebuchet MS" w:hAnsi="Trebuchet MS"/>
        </w:rPr>
      </w:pPr>
      <w:r>
        <w:rPr>
          <w:rFonts w:ascii="Trebuchet MS" w:hAnsi="Trebuchet MS"/>
        </w:rPr>
        <w:t xml:space="preserve">Ability to respect </w:t>
      </w:r>
      <w:proofErr w:type="gramStart"/>
      <w:r>
        <w:rPr>
          <w:rFonts w:ascii="Trebuchet MS" w:hAnsi="Trebuchet MS"/>
        </w:rPr>
        <w:t>confidentiality</w:t>
      </w:r>
      <w:proofErr w:type="gramEnd"/>
    </w:p>
    <w:p w14:paraId="7830B99C" w14:textId="77777777" w:rsidR="001B5634" w:rsidRDefault="001B5634" w:rsidP="002A5B4E">
      <w:pPr>
        <w:pStyle w:val="Default"/>
        <w:numPr>
          <w:ilvl w:val="0"/>
          <w:numId w:val="1"/>
        </w:numPr>
        <w:spacing w:after="120"/>
        <w:ind w:left="357" w:hanging="357"/>
        <w:rPr>
          <w:rFonts w:ascii="Trebuchet MS" w:hAnsi="Trebuchet MS"/>
        </w:rPr>
      </w:pPr>
      <w:r>
        <w:rPr>
          <w:rFonts w:ascii="Trebuchet MS" w:hAnsi="Trebuchet MS"/>
        </w:rPr>
        <w:t>A sense of civic duty</w:t>
      </w:r>
    </w:p>
    <w:p w14:paraId="004D8E03" w14:textId="77777777" w:rsidR="001B5634" w:rsidRDefault="001B5634" w:rsidP="002A5B4E">
      <w:pPr>
        <w:pStyle w:val="Default"/>
        <w:numPr>
          <w:ilvl w:val="0"/>
          <w:numId w:val="1"/>
        </w:numPr>
        <w:spacing w:after="120"/>
        <w:ind w:left="357" w:hanging="357"/>
        <w:rPr>
          <w:rFonts w:ascii="Trebuchet MS" w:hAnsi="Trebuchet MS"/>
        </w:rPr>
      </w:pPr>
      <w:r>
        <w:rPr>
          <w:rFonts w:ascii="Trebuchet MS" w:hAnsi="Trebuchet MS"/>
        </w:rPr>
        <w:t xml:space="preserve">Be prepared to undertake personal development/training as </w:t>
      </w:r>
      <w:proofErr w:type="gramStart"/>
      <w:r>
        <w:rPr>
          <w:rFonts w:ascii="Trebuchet MS" w:hAnsi="Trebuchet MS"/>
        </w:rPr>
        <w:t>required</w:t>
      </w:r>
      <w:proofErr w:type="gramEnd"/>
    </w:p>
    <w:p w14:paraId="3A4DB1C7" w14:textId="77777777" w:rsidR="002A5B4E" w:rsidRPr="002A5B4E" w:rsidRDefault="002A5B4E" w:rsidP="002A5B4E">
      <w:pPr>
        <w:pStyle w:val="Default"/>
        <w:spacing w:after="120"/>
        <w:ind w:left="357"/>
        <w:rPr>
          <w:rFonts w:ascii="Trebuchet MS" w:hAnsi="Trebuchet MS"/>
        </w:rPr>
      </w:pPr>
    </w:p>
    <w:p w14:paraId="51A9EAF9" w14:textId="77777777" w:rsidR="001B5634" w:rsidRDefault="001B5634" w:rsidP="002A5B4E">
      <w:pPr>
        <w:rPr>
          <w:rFonts w:ascii="Trebuchet MS" w:hAnsi="Trebuchet MS" w:cs="Arial"/>
          <w:b/>
          <w:color w:val="000000"/>
          <w:sz w:val="24"/>
          <w:szCs w:val="24"/>
        </w:rPr>
      </w:pPr>
    </w:p>
    <w:p w14:paraId="765C53F4" w14:textId="77777777" w:rsidR="001F1410" w:rsidRDefault="001F1410" w:rsidP="002A5B4E">
      <w:pPr>
        <w:rPr>
          <w:rFonts w:ascii="Trebuchet MS" w:hAnsi="Trebuchet MS" w:cs="Arial"/>
          <w:b/>
          <w:color w:val="000000"/>
          <w:sz w:val="24"/>
          <w:szCs w:val="24"/>
        </w:rPr>
      </w:pPr>
    </w:p>
    <w:p w14:paraId="5AA65E8F" w14:textId="77777777" w:rsidR="001F1410" w:rsidRDefault="001F1410" w:rsidP="002A5B4E">
      <w:pPr>
        <w:rPr>
          <w:rFonts w:ascii="Trebuchet MS" w:hAnsi="Trebuchet MS" w:cs="Arial"/>
          <w:b/>
          <w:color w:val="000000"/>
          <w:sz w:val="24"/>
          <w:szCs w:val="24"/>
        </w:rPr>
      </w:pPr>
    </w:p>
    <w:p w14:paraId="7EA825D9" w14:textId="4F0DACAE" w:rsidR="002A5B4E" w:rsidRPr="002A5B4E" w:rsidRDefault="002A5B4E" w:rsidP="002A5B4E">
      <w:pPr>
        <w:rPr>
          <w:rFonts w:ascii="Trebuchet MS" w:hAnsi="Trebuchet MS" w:cs="Arial"/>
          <w:b/>
          <w:color w:val="000000"/>
          <w:sz w:val="24"/>
          <w:szCs w:val="24"/>
        </w:rPr>
      </w:pPr>
      <w:r w:rsidRPr="002A5B4E">
        <w:rPr>
          <w:rFonts w:ascii="Trebuchet MS" w:hAnsi="Trebuchet MS" w:cs="Arial"/>
          <w:b/>
          <w:color w:val="000000"/>
          <w:sz w:val="24"/>
          <w:szCs w:val="24"/>
        </w:rPr>
        <w:lastRenderedPageBreak/>
        <w:t xml:space="preserve">Ideally you will also have: </w:t>
      </w:r>
    </w:p>
    <w:p w14:paraId="13C0FC68" w14:textId="77777777" w:rsidR="002A5B4E" w:rsidRPr="002A5B4E" w:rsidRDefault="002A5B4E" w:rsidP="002A5B4E">
      <w:pPr>
        <w:pStyle w:val="Default"/>
        <w:numPr>
          <w:ilvl w:val="0"/>
          <w:numId w:val="1"/>
        </w:numPr>
        <w:spacing w:after="120"/>
        <w:ind w:left="357" w:hanging="357"/>
        <w:rPr>
          <w:rFonts w:ascii="Trebuchet MS" w:hAnsi="Trebuchet MS"/>
        </w:rPr>
      </w:pPr>
      <w:r w:rsidRPr="002A5B4E">
        <w:rPr>
          <w:rFonts w:ascii="Trebuchet MS" w:hAnsi="Trebuchet MS"/>
        </w:rPr>
        <w:t xml:space="preserve">Knowledge and experience in the public and patient involvement mechanisms and history </w:t>
      </w:r>
    </w:p>
    <w:p w14:paraId="6D9FDDF2" w14:textId="77777777" w:rsidR="003D20ED" w:rsidRDefault="002A5B4E" w:rsidP="002A5B4E">
      <w:pPr>
        <w:pStyle w:val="Default"/>
        <w:numPr>
          <w:ilvl w:val="0"/>
          <w:numId w:val="1"/>
        </w:numPr>
        <w:spacing w:after="120"/>
        <w:ind w:left="357" w:hanging="357"/>
        <w:rPr>
          <w:rFonts w:ascii="Trebuchet MS" w:hAnsi="Trebuchet MS"/>
        </w:rPr>
      </w:pPr>
      <w:r w:rsidRPr="002A5B4E">
        <w:rPr>
          <w:rFonts w:ascii="Trebuchet MS" w:hAnsi="Trebuchet MS"/>
        </w:rPr>
        <w:t>An understanding of Health and Social Care services and structures</w:t>
      </w:r>
    </w:p>
    <w:p w14:paraId="291287A6" w14:textId="77777777" w:rsidR="001B5634" w:rsidRDefault="001B5634" w:rsidP="001B5634">
      <w:pPr>
        <w:pStyle w:val="Default"/>
        <w:spacing w:after="120"/>
        <w:rPr>
          <w:rFonts w:ascii="Trebuchet MS" w:hAnsi="Trebuchet MS"/>
        </w:rPr>
      </w:pPr>
    </w:p>
    <w:p w14:paraId="46EAB329" w14:textId="77777777" w:rsidR="001B5634" w:rsidRDefault="001B5634" w:rsidP="001B5634">
      <w:pPr>
        <w:pStyle w:val="Default"/>
        <w:spacing w:after="120"/>
        <w:rPr>
          <w:rFonts w:ascii="Trebuchet MS" w:hAnsi="Trebuchet MS"/>
        </w:rPr>
      </w:pPr>
      <w:r>
        <w:rPr>
          <w:rFonts w:ascii="Trebuchet MS" w:hAnsi="Trebuchet MS"/>
        </w:rPr>
        <w:t xml:space="preserve">If you would like any additional </w:t>
      </w:r>
      <w:proofErr w:type="gramStart"/>
      <w:r>
        <w:rPr>
          <w:rFonts w:ascii="Trebuchet MS" w:hAnsi="Trebuchet MS"/>
        </w:rPr>
        <w:t>information</w:t>
      </w:r>
      <w:proofErr w:type="gramEnd"/>
      <w:r>
        <w:rPr>
          <w:rFonts w:ascii="Trebuchet MS" w:hAnsi="Trebuchet MS"/>
        </w:rPr>
        <w:t xml:space="preserve"> please email: </w:t>
      </w:r>
      <w:hyperlink r:id="rId9" w:history="1">
        <w:r w:rsidRPr="001200E9">
          <w:rPr>
            <w:rStyle w:val="Hyperlink"/>
            <w:rFonts w:ascii="Trebuchet MS" w:hAnsi="Trebuchet MS"/>
          </w:rPr>
          <w:t>enquiries@healthwatchnorthamptonshire.co.uk</w:t>
        </w:r>
      </w:hyperlink>
      <w:r>
        <w:rPr>
          <w:rFonts w:ascii="Trebuchet MS" w:hAnsi="Trebuchet MS"/>
        </w:rPr>
        <w:t xml:space="preserve"> or telephone: 0300 002 0010 and leave your contact details with a member of staff. </w:t>
      </w:r>
    </w:p>
    <w:sectPr w:rsidR="001B563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AD7F" w14:textId="77777777" w:rsidR="00795BD5" w:rsidRDefault="00795BD5" w:rsidP="002A5B4E">
      <w:pPr>
        <w:spacing w:after="0" w:line="240" w:lineRule="auto"/>
      </w:pPr>
      <w:r>
        <w:separator/>
      </w:r>
    </w:p>
  </w:endnote>
  <w:endnote w:type="continuationSeparator" w:id="0">
    <w:p w14:paraId="6861A399" w14:textId="77777777" w:rsidR="00795BD5" w:rsidRDefault="00795BD5" w:rsidP="002A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592517"/>
      <w:docPartObj>
        <w:docPartGallery w:val="Page Numbers (Bottom of Page)"/>
        <w:docPartUnique/>
      </w:docPartObj>
    </w:sdtPr>
    <w:sdtEndPr>
      <w:rPr>
        <w:rFonts w:ascii="Trebuchet MS" w:hAnsi="Trebuchet MS"/>
        <w:noProof/>
      </w:rPr>
    </w:sdtEndPr>
    <w:sdtContent>
      <w:p w14:paraId="5927E1BC" w14:textId="77777777" w:rsidR="002A5B4E" w:rsidRPr="002A5B4E" w:rsidRDefault="002A5B4E" w:rsidP="002A5B4E">
        <w:pPr>
          <w:pStyle w:val="Footer"/>
          <w:jc w:val="center"/>
          <w:rPr>
            <w:rFonts w:ascii="Trebuchet MS" w:hAnsi="Trebuchet MS"/>
          </w:rPr>
        </w:pPr>
        <w:r w:rsidRPr="002A5B4E">
          <w:rPr>
            <w:rFonts w:ascii="Trebuchet MS" w:hAnsi="Trebuchet MS"/>
          </w:rPr>
          <w:fldChar w:fldCharType="begin"/>
        </w:r>
        <w:r w:rsidRPr="002A5B4E">
          <w:rPr>
            <w:rFonts w:ascii="Trebuchet MS" w:hAnsi="Trebuchet MS"/>
          </w:rPr>
          <w:instrText xml:space="preserve"> PAGE   \* MERGEFORMAT </w:instrText>
        </w:r>
        <w:r w:rsidRPr="002A5B4E">
          <w:rPr>
            <w:rFonts w:ascii="Trebuchet MS" w:hAnsi="Trebuchet MS"/>
          </w:rPr>
          <w:fldChar w:fldCharType="separate"/>
        </w:r>
        <w:r w:rsidR="00502638">
          <w:rPr>
            <w:rFonts w:ascii="Trebuchet MS" w:hAnsi="Trebuchet MS"/>
            <w:noProof/>
          </w:rPr>
          <w:t>2</w:t>
        </w:r>
        <w:r w:rsidRPr="002A5B4E">
          <w:rPr>
            <w:rFonts w:ascii="Trebuchet MS" w:hAnsi="Trebuchet M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0974" w14:textId="77777777" w:rsidR="00795BD5" w:rsidRDefault="00795BD5" w:rsidP="002A5B4E">
      <w:pPr>
        <w:spacing w:after="0" w:line="240" w:lineRule="auto"/>
      </w:pPr>
      <w:r>
        <w:separator/>
      </w:r>
    </w:p>
  </w:footnote>
  <w:footnote w:type="continuationSeparator" w:id="0">
    <w:p w14:paraId="4E76747D" w14:textId="77777777" w:rsidR="00795BD5" w:rsidRDefault="00795BD5" w:rsidP="002A5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23F1"/>
    <w:multiLevelType w:val="hybridMultilevel"/>
    <w:tmpl w:val="DA1E70C2"/>
    <w:lvl w:ilvl="0" w:tplc="9AC644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0370A"/>
    <w:multiLevelType w:val="hybridMultilevel"/>
    <w:tmpl w:val="5A00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DF54C4"/>
    <w:multiLevelType w:val="hybridMultilevel"/>
    <w:tmpl w:val="2F98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F1"/>
    <w:rsid w:val="001812F1"/>
    <w:rsid w:val="001B5634"/>
    <w:rsid w:val="001D26F1"/>
    <w:rsid w:val="001D719A"/>
    <w:rsid w:val="001F1410"/>
    <w:rsid w:val="002A5B4E"/>
    <w:rsid w:val="003911FC"/>
    <w:rsid w:val="00394811"/>
    <w:rsid w:val="003D20ED"/>
    <w:rsid w:val="003E5B11"/>
    <w:rsid w:val="00403900"/>
    <w:rsid w:val="004E0A28"/>
    <w:rsid w:val="00502638"/>
    <w:rsid w:val="006A1899"/>
    <w:rsid w:val="00795BD5"/>
    <w:rsid w:val="00820AC8"/>
    <w:rsid w:val="008562D1"/>
    <w:rsid w:val="008C6D4A"/>
    <w:rsid w:val="00934DEE"/>
    <w:rsid w:val="00967D30"/>
    <w:rsid w:val="00A75DD2"/>
    <w:rsid w:val="00A80C79"/>
    <w:rsid w:val="00A84626"/>
    <w:rsid w:val="00AF0621"/>
    <w:rsid w:val="00C8299E"/>
    <w:rsid w:val="00C83EAD"/>
    <w:rsid w:val="00CE1BDC"/>
    <w:rsid w:val="00CE292D"/>
    <w:rsid w:val="00E3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F933"/>
  <w15:docId w15:val="{AD70295A-A312-4157-9ABE-FF6CAF58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89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D30"/>
    <w:rPr>
      <w:rFonts w:ascii="Tahoma" w:hAnsi="Tahoma" w:cs="Tahoma"/>
      <w:sz w:val="16"/>
      <w:szCs w:val="16"/>
    </w:rPr>
  </w:style>
  <w:style w:type="paragraph" w:styleId="ListParagraph">
    <w:name w:val="List Paragraph"/>
    <w:basedOn w:val="Normal"/>
    <w:uiPriority w:val="34"/>
    <w:qFormat/>
    <w:rsid w:val="003D20ED"/>
    <w:pPr>
      <w:ind w:left="720"/>
      <w:contextualSpacing/>
    </w:pPr>
  </w:style>
  <w:style w:type="paragraph" w:styleId="Header">
    <w:name w:val="header"/>
    <w:basedOn w:val="Normal"/>
    <w:link w:val="HeaderChar"/>
    <w:uiPriority w:val="99"/>
    <w:unhideWhenUsed/>
    <w:rsid w:val="002A5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B4E"/>
  </w:style>
  <w:style w:type="paragraph" w:styleId="Footer">
    <w:name w:val="footer"/>
    <w:basedOn w:val="Normal"/>
    <w:link w:val="FooterChar"/>
    <w:uiPriority w:val="99"/>
    <w:unhideWhenUsed/>
    <w:rsid w:val="002A5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B4E"/>
  </w:style>
  <w:style w:type="character" w:styleId="Hyperlink">
    <w:name w:val="Hyperlink"/>
    <w:basedOn w:val="DefaultParagraphFont"/>
    <w:uiPriority w:val="99"/>
    <w:unhideWhenUsed/>
    <w:rsid w:val="001B5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healthwatchnorthampton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B9A0-CE41-459D-9FBB-70140956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Holt</dc:creator>
  <cp:lastModifiedBy>Kate Holt</cp:lastModifiedBy>
  <cp:revision>4</cp:revision>
  <dcterms:created xsi:type="dcterms:W3CDTF">2021-05-13T11:41:00Z</dcterms:created>
  <dcterms:modified xsi:type="dcterms:W3CDTF">2021-05-17T13:10:00Z</dcterms:modified>
</cp:coreProperties>
</file>